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64F4A" w14:textId="31314A7E" w:rsidR="001D66F2" w:rsidRPr="00142E46" w:rsidRDefault="001D66F2" w:rsidP="00142E46">
      <w:pPr>
        <w:pStyle w:val="Heading2"/>
        <w:jc w:val="center"/>
        <w:rPr>
          <w:rFonts w:ascii="Times New Roman" w:hAnsi="Times New Roman" w:cs="Times New Roman"/>
          <w:color w:val="auto"/>
        </w:rPr>
      </w:pPr>
      <w:r w:rsidRPr="00142E46">
        <w:rPr>
          <w:rFonts w:ascii="Times New Roman" w:hAnsi="Times New Roman" w:cs="Times New Roman"/>
          <w:color w:val="auto"/>
        </w:rPr>
        <w:t xml:space="preserve">The </w:t>
      </w:r>
      <w:r w:rsidR="00142E46" w:rsidRPr="00142E46">
        <w:rPr>
          <w:rFonts w:ascii="Times New Roman" w:hAnsi="Times New Roman" w:cs="Times New Roman"/>
          <w:color w:val="auto"/>
        </w:rPr>
        <w:t>M</w:t>
      </w:r>
      <w:r w:rsidRPr="00142E46">
        <w:rPr>
          <w:rFonts w:ascii="Times New Roman" w:hAnsi="Times New Roman" w:cs="Times New Roman"/>
          <w:color w:val="auto"/>
        </w:rPr>
        <w:t xml:space="preserve">yth of Galileo's </w:t>
      </w:r>
      <w:r w:rsidR="00142E46" w:rsidRPr="00142E46">
        <w:rPr>
          <w:rFonts w:ascii="Times New Roman" w:hAnsi="Times New Roman" w:cs="Times New Roman"/>
          <w:color w:val="auto"/>
        </w:rPr>
        <w:t>P</w:t>
      </w:r>
      <w:r w:rsidRPr="00142E46">
        <w:rPr>
          <w:rFonts w:ascii="Times New Roman" w:hAnsi="Times New Roman" w:cs="Times New Roman"/>
          <w:color w:val="auto"/>
        </w:rPr>
        <w:t xml:space="preserve">roof, and the </w:t>
      </w:r>
      <w:r w:rsidR="00142E46" w:rsidRPr="00142E46">
        <w:rPr>
          <w:rFonts w:ascii="Times New Roman" w:hAnsi="Times New Roman" w:cs="Times New Roman"/>
          <w:color w:val="auto"/>
        </w:rPr>
        <w:t>I</w:t>
      </w:r>
      <w:r w:rsidRPr="00142E46">
        <w:rPr>
          <w:rFonts w:ascii="Times New Roman" w:hAnsi="Times New Roman" w:cs="Times New Roman"/>
          <w:color w:val="auto"/>
        </w:rPr>
        <w:t xml:space="preserve">nspiration from Christian </w:t>
      </w:r>
      <w:r w:rsidR="00142E46" w:rsidRPr="00142E46">
        <w:rPr>
          <w:rFonts w:ascii="Times New Roman" w:hAnsi="Times New Roman" w:cs="Times New Roman"/>
          <w:color w:val="auto"/>
        </w:rPr>
        <w:t>S</w:t>
      </w:r>
      <w:r w:rsidRPr="00142E46">
        <w:rPr>
          <w:rFonts w:ascii="Times New Roman" w:hAnsi="Times New Roman" w:cs="Times New Roman"/>
          <w:color w:val="auto"/>
        </w:rPr>
        <w:t xml:space="preserve">cientists </w:t>
      </w:r>
      <w:r w:rsidR="00142E46" w:rsidRPr="00142E46">
        <w:rPr>
          <w:rFonts w:ascii="Times New Roman" w:hAnsi="Times New Roman" w:cs="Times New Roman"/>
          <w:color w:val="auto"/>
        </w:rPr>
        <w:t>O</w:t>
      </w:r>
      <w:r w:rsidRPr="00142E46">
        <w:rPr>
          <w:rFonts w:ascii="Times New Roman" w:hAnsi="Times New Roman" w:cs="Times New Roman"/>
          <w:color w:val="auto"/>
        </w:rPr>
        <w:t xml:space="preserve">ver the </w:t>
      </w:r>
      <w:r w:rsidR="00142E46" w:rsidRPr="00142E46">
        <w:rPr>
          <w:rFonts w:ascii="Times New Roman" w:hAnsi="Times New Roman" w:cs="Times New Roman"/>
          <w:color w:val="auto"/>
        </w:rPr>
        <w:t>L</w:t>
      </w:r>
      <w:r w:rsidRPr="00142E46">
        <w:rPr>
          <w:rFonts w:ascii="Times New Roman" w:hAnsi="Times New Roman" w:cs="Times New Roman"/>
          <w:color w:val="auto"/>
        </w:rPr>
        <w:t xml:space="preserve">ast </w:t>
      </w:r>
      <w:r w:rsidR="00142E46" w:rsidRPr="00142E46">
        <w:rPr>
          <w:rFonts w:ascii="Times New Roman" w:hAnsi="Times New Roman" w:cs="Times New Roman"/>
          <w:color w:val="auto"/>
        </w:rPr>
        <w:t>C</w:t>
      </w:r>
      <w:r w:rsidRPr="00142E46">
        <w:rPr>
          <w:rFonts w:ascii="Times New Roman" w:hAnsi="Times New Roman" w:cs="Times New Roman"/>
          <w:color w:val="auto"/>
        </w:rPr>
        <w:t>enturies</w:t>
      </w:r>
    </w:p>
    <w:p w14:paraId="6ABD6560" w14:textId="7ED10769" w:rsidR="009D69AC" w:rsidRPr="00142E46" w:rsidRDefault="001D66F2">
      <w:pPr>
        <w:rPr>
          <w:rFonts w:ascii="Times New Roman" w:hAnsi="Times New Roman" w:cs="Times New Roman"/>
        </w:rPr>
      </w:pPr>
      <w:r w:rsidRPr="00142E46">
        <w:rPr>
          <w:rFonts w:ascii="Times New Roman" w:hAnsi="Times New Roman" w:cs="Times New Roman"/>
        </w:rPr>
        <w:t>Without knowing it, during a typical day, we all encounter many of the most important natural scientists from history. Surprisingly, the Christian faith meant something personal to many of them, as illustrated by their own words in this talk. Among them is Galileo about whose personal faith we don’t know much. But a persistent myth is that he had proven that the Earth revolves around the sun</w:t>
      </w:r>
      <w:bookmarkStart w:id="0" w:name="_GoBack"/>
      <w:bookmarkEnd w:id="0"/>
      <w:r w:rsidRPr="00142E46">
        <w:rPr>
          <w:rFonts w:ascii="Times New Roman" w:hAnsi="Times New Roman" w:cs="Times New Roman"/>
        </w:rPr>
        <w:t>. Galileo himself knew very well that he had not. Scientifically Tycho Brahe's geoheliocentric model was held to be the correct one long after Galileo had passed away. It is therefore impossible to comprehend the Galileo affair without understanding Brahe's model.</w:t>
      </w:r>
    </w:p>
    <w:p w14:paraId="240A97B8" w14:textId="77777777" w:rsidR="009C6619" w:rsidRPr="00142E46" w:rsidRDefault="008A5635" w:rsidP="008A5635">
      <w:pPr>
        <w:ind w:hanging="2"/>
        <w:jc w:val="both"/>
        <w:rPr>
          <w:rFonts w:ascii="Times New Roman" w:hAnsi="Times New Roman" w:cs="Times New Roman"/>
          <w:sz w:val="22"/>
          <w:szCs w:val="22"/>
        </w:rPr>
      </w:pPr>
      <w:r w:rsidRPr="00142E46">
        <w:rPr>
          <w:rFonts w:ascii="Times New Roman" w:hAnsi="Times New Roman" w:cs="Times New Roman"/>
          <w:b/>
          <w:bCs/>
          <w:sz w:val="22"/>
          <w:szCs w:val="22"/>
        </w:rPr>
        <w:t>Sverre Holm</w:t>
      </w:r>
      <w:r w:rsidRPr="00142E46">
        <w:rPr>
          <w:rFonts w:ascii="Times New Roman" w:hAnsi="Times New Roman" w:cs="Times New Roman"/>
          <w:sz w:val="22"/>
          <w:szCs w:val="22"/>
        </w:rPr>
        <w:t xml:space="preserve"> is a professor emeritus of physics at the University of Oslo and a member of the Norwegian Academy of Science and Technology (NTVA). His research is in medical ultrasound and especially the interaction of complex media and waves. He has also contributed to a popular science show on Norwegian national radio once every semester for </w:t>
      </w:r>
      <w:r w:rsidR="009C6619" w:rsidRPr="00142E46">
        <w:rPr>
          <w:rFonts w:ascii="Times New Roman" w:hAnsi="Times New Roman" w:cs="Times New Roman"/>
          <w:sz w:val="22"/>
          <w:szCs w:val="22"/>
        </w:rPr>
        <w:t>more than a decade</w:t>
      </w:r>
      <w:r w:rsidRPr="00142E46">
        <w:rPr>
          <w:rFonts w:ascii="Times New Roman" w:hAnsi="Times New Roman" w:cs="Times New Roman"/>
          <w:sz w:val="22"/>
          <w:szCs w:val="22"/>
        </w:rPr>
        <w:t xml:space="preserve">. </w:t>
      </w:r>
    </w:p>
    <w:p w14:paraId="1FF45662" w14:textId="73A0484A" w:rsidR="008A5635" w:rsidRPr="00142E46" w:rsidRDefault="008A5635" w:rsidP="008A5635">
      <w:pPr>
        <w:ind w:hanging="2"/>
        <w:jc w:val="both"/>
        <w:rPr>
          <w:rFonts w:ascii="Times New Roman" w:hAnsi="Times New Roman" w:cs="Times New Roman"/>
          <w:sz w:val="22"/>
          <w:szCs w:val="22"/>
        </w:rPr>
      </w:pPr>
      <w:r w:rsidRPr="00142E46">
        <w:rPr>
          <w:rFonts w:ascii="Times New Roman" w:hAnsi="Times New Roman" w:cs="Times New Roman"/>
          <w:sz w:val="22"/>
          <w:szCs w:val="22"/>
        </w:rPr>
        <w:t xml:space="preserve">He has written two books on science and faith, one which has been translated to English. He </w:t>
      </w:r>
      <w:r w:rsidR="009C6619" w:rsidRPr="00142E46">
        <w:rPr>
          <w:rFonts w:ascii="Times New Roman" w:hAnsi="Times New Roman" w:cs="Times New Roman"/>
          <w:sz w:val="22"/>
          <w:szCs w:val="22"/>
        </w:rPr>
        <w:t xml:space="preserve">often </w:t>
      </w:r>
      <w:r w:rsidR="00517044" w:rsidRPr="00142E46">
        <w:rPr>
          <w:rFonts w:ascii="Times New Roman" w:hAnsi="Times New Roman" w:cs="Times New Roman"/>
          <w:sz w:val="22"/>
          <w:szCs w:val="22"/>
        </w:rPr>
        <w:t xml:space="preserve">speaks publicly </w:t>
      </w:r>
      <w:r w:rsidR="009C6619" w:rsidRPr="00142E46">
        <w:rPr>
          <w:rFonts w:ascii="Times New Roman" w:hAnsi="Times New Roman" w:cs="Times New Roman"/>
          <w:sz w:val="22"/>
          <w:szCs w:val="22"/>
        </w:rPr>
        <w:t xml:space="preserve">in Norway, and has also lectured in Denmark, UK and Serbia, on the </w:t>
      </w:r>
      <w:r w:rsidRPr="00142E46">
        <w:rPr>
          <w:rFonts w:ascii="Times New Roman" w:hAnsi="Times New Roman" w:cs="Times New Roman"/>
          <w:sz w:val="22"/>
          <w:szCs w:val="22"/>
        </w:rPr>
        <w:t xml:space="preserve">topics </w:t>
      </w:r>
      <w:r w:rsidR="009C6619" w:rsidRPr="00142E46">
        <w:rPr>
          <w:rFonts w:ascii="Times New Roman" w:hAnsi="Times New Roman" w:cs="Times New Roman"/>
          <w:sz w:val="22"/>
          <w:szCs w:val="22"/>
        </w:rPr>
        <w:t xml:space="preserve">of this talk and on topics such as </w:t>
      </w:r>
      <w:r w:rsidRPr="00142E46">
        <w:rPr>
          <w:rFonts w:ascii="Times New Roman" w:hAnsi="Times New Roman" w:cs="Times New Roman"/>
          <w:sz w:val="22"/>
          <w:szCs w:val="22"/>
        </w:rPr>
        <w:t>“The imagined conflict. On science and God”, “The roots of mathematics and natural laws: materialism or theism?”</w:t>
      </w:r>
      <w:r w:rsidR="009C6619" w:rsidRPr="00142E46">
        <w:rPr>
          <w:rFonts w:ascii="Times New Roman" w:hAnsi="Times New Roman" w:cs="Times New Roman"/>
          <w:sz w:val="22"/>
          <w:szCs w:val="22"/>
        </w:rPr>
        <w:t xml:space="preserve"> and </w:t>
      </w:r>
      <w:r w:rsidR="009C6619" w:rsidRPr="00142E46">
        <w:rPr>
          <w:rFonts w:ascii="Times New Roman" w:hAnsi="Times New Roman" w:cs="Times New Roman"/>
          <w:b/>
          <w:bCs/>
          <w:sz w:val="22"/>
          <w:szCs w:val="22"/>
        </w:rPr>
        <w:t>“</w:t>
      </w:r>
      <w:r w:rsidR="009C6619" w:rsidRPr="00142E46">
        <w:rPr>
          <w:rFonts w:ascii="Times New Roman" w:hAnsi="Times New Roman" w:cs="Times New Roman"/>
          <w:sz w:val="22"/>
          <w:szCs w:val="22"/>
        </w:rPr>
        <w:t>Learning from C S Lewis’ relationship to evolution.”</w:t>
      </w:r>
    </w:p>
    <w:p w14:paraId="5C2CA176" w14:textId="4A200DF7" w:rsidR="00517044" w:rsidRPr="00142E46" w:rsidRDefault="00517044" w:rsidP="008A5635">
      <w:pPr>
        <w:ind w:hanging="2"/>
        <w:jc w:val="both"/>
        <w:rPr>
          <w:rFonts w:ascii="Times New Roman" w:hAnsi="Times New Roman" w:cs="Times New Roman"/>
          <w:sz w:val="22"/>
          <w:szCs w:val="22"/>
        </w:rPr>
      </w:pPr>
      <w:r w:rsidRPr="00142E46">
        <w:rPr>
          <w:rFonts w:ascii="Times New Roman" w:hAnsi="Times New Roman" w:cs="Times New Roman"/>
          <w:sz w:val="22"/>
          <w:szCs w:val="22"/>
        </w:rPr>
        <w:t>He lives with his wife Lise outside of Oslo, Norway. They have four sons, and four grandchildren.</w:t>
      </w:r>
    </w:p>
    <w:p w14:paraId="25104606" w14:textId="77777777" w:rsidR="00F21B9B" w:rsidRPr="00142E46" w:rsidRDefault="00F21B9B" w:rsidP="008A5635">
      <w:pPr>
        <w:ind w:hanging="2"/>
        <w:jc w:val="both"/>
        <w:rPr>
          <w:rFonts w:ascii="Times New Roman" w:hAnsi="Times New Roman" w:cs="Times New Roman"/>
        </w:rPr>
      </w:pPr>
    </w:p>
    <w:p w14:paraId="3CE2E69B" w14:textId="53EDBC64" w:rsidR="001D66F2" w:rsidRPr="00142E46" w:rsidRDefault="001D66F2" w:rsidP="001D66F2">
      <w:pPr>
        <w:rPr>
          <w:rStyle w:val="Heading3Char"/>
          <w:rFonts w:ascii="Times New Roman" w:hAnsi="Times New Roman" w:cs="Times New Roman"/>
          <w:color w:val="auto"/>
        </w:rPr>
      </w:pPr>
      <w:r w:rsidRPr="00142E46">
        <w:rPr>
          <w:rStyle w:val="Heading3Char"/>
          <w:rFonts w:ascii="Times New Roman" w:hAnsi="Times New Roman" w:cs="Times New Roman"/>
          <w:color w:val="auto"/>
        </w:rPr>
        <w:t>Galileo was right, but so were his adversaries</w:t>
      </w:r>
      <w:r w:rsidRPr="00142E46">
        <w:rPr>
          <w:rFonts w:ascii="Times New Roman" w:hAnsi="Times New Roman" w:cs="Times New Roman"/>
        </w:rPr>
        <w:t>.</w:t>
      </w:r>
      <w:r w:rsidR="00DE2092" w:rsidRPr="00142E46">
        <w:rPr>
          <w:rFonts w:ascii="Times New Roman" w:hAnsi="Times New Roman" w:cs="Times New Roman"/>
        </w:rPr>
        <w:t xml:space="preserve"> </w:t>
      </w:r>
      <w:r w:rsidR="00DE2092" w:rsidRPr="00142E46">
        <w:rPr>
          <w:rStyle w:val="Heading3Char"/>
          <w:rFonts w:ascii="Times New Roman" w:hAnsi="Times New Roman" w:cs="Times New Roman"/>
          <w:color w:val="auto"/>
        </w:rPr>
        <w:t>A scientist evaluates the Galileo affair.</w:t>
      </w:r>
    </w:p>
    <w:p w14:paraId="7E0AD0D3" w14:textId="47D369C4" w:rsidR="001D66F2" w:rsidRPr="00142E46" w:rsidRDefault="001D66F2" w:rsidP="00B95D0E">
      <w:pPr>
        <w:pStyle w:val="ListParagraph"/>
        <w:numPr>
          <w:ilvl w:val="0"/>
          <w:numId w:val="2"/>
        </w:numPr>
        <w:spacing w:after="600"/>
        <w:ind w:left="714" w:hanging="357"/>
        <w:contextualSpacing w:val="0"/>
        <w:rPr>
          <w:rFonts w:ascii="Times New Roman" w:hAnsi="Times New Roman" w:cs="Times New Roman"/>
        </w:rPr>
      </w:pPr>
      <w:r w:rsidRPr="00142E46">
        <w:rPr>
          <w:rFonts w:ascii="Times New Roman" w:hAnsi="Times New Roman" w:cs="Times New Roman"/>
        </w:rPr>
        <w:t>The myth of Galileo’s proof</w:t>
      </w:r>
      <w:r w:rsidR="00285BDC" w:rsidRPr="00142E46">
        <w:rPr>
          <w:rFonts w:ascii="Times New Roman" w:hAnsi="Times New Roman" w:cs="Times New Roman"/>
        </w:rPr>
        <w:t xml:space="preserve"> is presented </w:t>
      </w:r>
      <w:r w:rsidR="008B0F28" w:rsidRPr="00142E46">
        <w:rPr>
          <w:rFonts w:ascii="Times New Roman" w:hAnsi="Times New Roman" w:cs="Times New Roman"/>
        </w:rPr>
        <w:t xml:space="preserve">as fact </w:t>
      </w:r>
      <w:r w:rsidR="00285BDC" w:rsidRPr="00142E46">
        <w:rPr>
          <w:rFonts w:ascii="Times New Roman" w:hAnsi="Times New Roman" w:cs="Times New Roman"/>
        </w:rPr>
        <w:t>in many textbooks</w:t>
      </w:r>
    </w:p>
    <w:p w14:paraId="5AE56E5D" w14:textId="701C4B48" w:rsidR="001D66F2" w:rsidRPr="00142E46" w:rsidRDefault="0040752E" w:rsidP="00B95D0E">
      <w:pPr>
        <w:pStyle w:val="ListParagraph"/>
        <w:numPr>
          <w:ilvl w:val="0"/>
          <w:numId w:val="2"/>
        </w:numPr>
        <w:spacing w:after="600"/>
        <w:ind w:left="714" w:hanging="357"/>
        <w:contextualSpacing w:val="0"/>
        <w:rPr>
          <w:rFonts w:ascii="Times New Roman" w:hAnsi="Times New Roman" w:cs="Times New Roman"/>
        </w:rPr>
      </w:pPr>
      <w:r w:rsidRPr="00142E46">
        <w:rPr>
          <w:rFonts w:ascii="Times New Roman" w:hAnsi="Times New Roman" w:cs="Times New Roman"/>
        </w:rPr>
        <w:t>T</w:t>
      </w:r>
      <w:r w:rsidR="008B0F28" w:rsidRPr="00142E46">
        <w:rPr>
          <w:rFonts w:ascii="Times New Roman" w:hAnsi="Times New Roman" w:cs="Times New Roman"/>
        </w:rPr>
        <w:t xml:space="preserve">o understand the myth, one must </w:t>
      </w:r>
      <w:r w:rsidR="00285BDC" w:rsidRPr="00142E46">
        <w:rPr>
          <w:rFonts w:ascii="Times New Roman" w:hAnsi="Times New Roman" w:cs="Times New Roman"/>
        </w:rPr>
        <w:t>start</w:t>
      </w:r>
      <w:r w:rsidR="008B0F28" w:rsidRPr="00142E46">
        <w:rPr>
          <w:rFonts w:ascii="Times New Roman" w:hAnsi="Times New Roman" w:cs="Times New Roman"/>
        </w:rPr>
        <w:t xml:space="preserve"> with </w:t>
      </w:r>
      <w:r w:rsidR="00285BDC" w:rsidRPr="00142E46">
        <w:rPr>
          <w:rFonts w:ascii="Times New Roman" w:hAnsi="Times New Roman" w:cs="Times New Roman"/>
        </w:rPr>
        <w:t>t</w:t>
      </w:r>
      <w:r w:rsidR="001D66F2" w:rsidRPr="00142E46">
        <w:rPr>
          <w:rFonts w:ascii="Times New Roman" w:hAnsi="Times New Roman" w:cs="Times New Roman"/>
        </w:rPr>
        <w:t>he Greek</w:t>
      </w:r>
      <w:r w:rsidR="00DE2092" w:rsidRPr="00142E46">
        <w:rPr>
          <w:rFonts w:ascii="Times New Roman" w:hAnsi="Times New Roman" w:cs="Times New Roman"/>
        </w:rPr>
        <w:t>s</w:t>
      </w:r>
      <w:r w:rsidR="001D66F2" w:rsidRPr="00142E46">
        <w:rPr>
          <w:rFonts w:ascii="Times New Roman" w:hAnsi="Times New Roman" w:cs="Times New Roman"/>
        </w:rPr>
        <w:t xml:space="preserve"> </w:t>
      </w:r>
      <w:r w:rsidR="00517044" w:rsidRPr="00142E46">
        <w:rPr>
          <w:rFonts w:ascii="Times New Roman" w:hAnsi="Times New Roman" w:cs="Times New Roman"/>
        </w:rPr>
        <w:t>who severely</w:t>
      </w:r>
      <w:r w:rsidR="001D66F2" w:rsidRPr="00142E46">
        <w:rPr>
          <w:rFonts w:ascii="Times New Roman" w:hAnsi="Times New Roman" w:cs="Times New Roman"/>
        </w:rPr>
        <w:t xml:space="preserve"> underestim</w:t>
      </w:r>
      <w:r w:rsidR="00517044" w:rsidRPr="00142E46">
        <w:rPr>
          <w:rFonts w:ascii="Times New Roman" w:hAnsi="Times New Roman" w:cs="Times New Roman"/>
        </w:rPr>
        <w:t>ated</w:t>
      </w:r>
      <w:r w:rsidR="001D66F2" w:rsidRPr="00142E46">
        <w:rPr>
          <w:rFonts w:ascii="Times New Roman" w:hAnsi="Times New Roman" w:cs="Times New Roman"/>
        </w:rPr>
        <w:t xml:space="preserve"> the distance to the Sun and the stars</w:t>
      </w:r>
    </w:p>
    <w:p w14:paraId="34294B06" w14:textId="500CE9B3" w:rsidR="00DE2092" w:rsidRPr="00142E46" w:rsidRDefault="001D66F2" w:rsidP="00B95D0E">
      <w:pPr>
        <w:pStyle w:val="ListParagraph"/>
        <w:numPr>
          <w:ilvl w:val="0"/>
          <w:numId w:val="2"/>
        </w:numPr>
        <w:spacing w:after="600"/>
        <w:ind w:left="714" w:hanging="357"/>
        <w:contextualSpacing w:val="0"/>
        <w:rPr>
          <w:rFonts w:ascii="Times New Roman" w:hAnsi="Times New Roman" w:cs="Times New Roman"/>
        </w:rPr>
      </w:pPr>
      <w:r w:rsidRPr="00142E46">
        <w:rPr>
          <w:rFonts w:ascii="Times New Roman" w:hAnsi="Times New Roman" w:cs="Times New Roman"/>
        </w:rPr>
        <w:t xml:space="preserve">They expected </w:t>
      </w:r>
      <w:r w:rsidR="004160A5" w:rsidRPr="00142E46">
        <w:rPr>
          <w:rFonts w:ascii="Times New Roman" w:hAnsi="Times New Roman" w:cs="Times New Roman"/>
        </w:rPr>
        <w:t>parallax – star positions moving with the seasons – but found none</w:t>
      </w:r>
      <w:r w:rsidR="008B0F28" w:rsidRPr="00142E46">
        <w:rPr>
          <w:rFonts w:ascii="Times New Roman" w:hAnsi="Times New Roman" w:cs="Times New Roman"/>
        </w:rPr>
        <w:t xml:space="preserve"> and t</w:t>
      </w:r>
      <w:r w:rsidR="00DE2092" w:rsidRPr="00142E46">
        <w:rPr>
          <w:rFonts w:ascii="Times New Roman" w:hAnsi="Times New Roman" w:cs="Times New Roman"/>
        </w:rPr>
        <w:t xml:space="preserve">his is the scientific basis for </w:t>
      </w:r>
      <w:r w:rsidR="0040752E" w:rsidRPr="00142E46">
        <w:rPr>
          <w:rFonts w:ascii="Times New Roman" w:hAnsi="Times New Roman" w:cs="Times New Roman"/>
        </w:rPr>
        <w:t xml:space="preserve">the </w:t>
      </w:r>
      <w:r w:rsidR="00DE2092" w:rsidRPr="00142E46">
        <w:rPr>
          <w:rFonts w:ascii="Times New Roman" w:hAnsi="Times New Roman" w:cs="Times New Roman"/>
        </w:rPr>
        <w:t xml:space="preserve">unmovable earth </w:t>
      </w:r>
      <w:r w:rsidR="0040752E" w:rsidRPr="00142E46">
        <w:rPr>
          <w:rFonts w:ascii="Times New Roman" w:hAnsi="Times New Roman" w:cs="Times New Roman"/>
        </w:rPr>
        <w:t xml:space="preserve">of </w:t>
      </w:r>
      <w:r w:rsidR="00DE2092" w:rsidRPr="00142E46">
        <w:rPr>
          <w:rFonts w:ascii="Times New Roman" w:hAnsi="Times New Roman" w:cs="Times New Roman"/>
        </w:rPr>
        <w:t>the geocentric system</w:t>
      </w:r>
    </w:p>
    <w:p w14:paraId="1FC84E05" w14:textId="02E23902" w:rsidR="004160A5" w:rsidRPr="00142E46" w:rsidRDefault="004160A5" w:rsidP="00B95D0E">
      <w:pPr>
        <w:pStyle w:val="ListParagraph"/>
        <w:numPr>
          <w:ilvl w:val="0"/>
          <w:numId w:val="2"/>
        </w:numPr>
        <w:spacing w:after="600"/>
        <w:ind w:left="714" w:hanging="357"/>
        <w:contextualSpacing w:val="0"/>
        <w:rPr>
          <w:rFonts w:ascii="Times New Roman" w:hAnsi="Times New Roman" w:cs="Times New Roman"/>
        </w:rPr>
      </w:pPr>
      <w:r w:rsidRPr="00142E46">
        <w:rPr>
          <w:rFonts w:ascii="Times New Roman" w:hAnsi="Times New Roman" w:cs="Times New Roman"/>
        </w:rPr>
        <w:t>Galileo</w:t>
      </w:r>
      <w:r w:rsidR="00DE2092" w:rsidRPr="00142E46">
        <w:rPr>
          <w:rFonts w:ascii="Times New Roman" w:hAnsi="Times New Roman" w:cs="Times New Roman"/>
        </w:rPr>
        <w:t>’s observations</w:t>
      </w:r>
      <w:r w:rsidRPr="00142E46">
        <w:rPr>
          <w:rFonts w:ascii="Times New Roman" w:hAnsi="Times New Roman" w:cs="Times New Roman"/>
        </w:rPr>
        <w:t xml:space="preserve"> showed that the </w:t>
      </w:r>
      <w:r w:rsidR="00DE2092" w:rsidRPr="00142E46">
        <w:rPr>
          <w:rFonts w:ascii="Times New Roman" w:hAnsi="Times New Roman" w:cs="Times New Roman"/>
        </w:rPr>
        <w:t xml:space="preserve">Greek </w:t>
      </w:r>
      <w:r w:rsidRPr="00142E46">
        <w:rPr>
          <w:rFonts w:ascii="Times New Roman" w:hAnsi="Times New Roman" w:cs="Times New Roman"/>
        </w:rPr>
        <w:t>geocentric model was wrong</w:t>
      </w:r>
      <w:r w:rsidR="00DE2092" w:rsidRPr="00142E46">
        <w:rPr>
          <w:rFonts w:ascii="Times New Roman" w:hAnsi="Times New Roman" w:cs="Times New Roman"/>
        </w:rPr>
        <w:t xml:space="preserve"> in</w:t>
      </w:r>
      <w:r w:rsidR="00517044" w:rsidRPr="00142E46">
        <w:rPr>
          <w:rFonts w:ascii="Times New Roman" w:hAnsi="Times New Roman" w:cs="Times New Roman"/>
        </w:rPr>
        <w:t xml:space="preserve"> how</w:t>
      </w:r>
      <w:r w:rsidR="00DE2092" w:rsidRPr="00142E46">
        <w:rPr>
          <w:rFonts w:ascii="Times New Roman" w:hAnsi="Times New Roman" w:cs="Times New Roman"/>
        </w:rPr>
        <w:t xml:space="preserve"> the planets moved</w:t>
      </w:r>
      <w:r w:rsidR="00517044" w:rsidRPr="00142E46">
        <w:rPr>
          <w:rFonts w:ascii="Times New Roman" w:hAnsi="Times New Roman" w:cs="Times New Roman"/>
        </w:rPr>
        <w:t>, but that is</w:t>
      </w:r>
      <w:r w:rsidR="00DE2092" w:rsidRPr="00142E46">
        <w:rPr>
          <w:rFonts w:ascii="Times New Roman" w:hAnsi="Times New Roman" w:cs="Times New Roman"/>
        </w:rPr>
        <w:t xml:space="preserve"> not </w:t>
      </w:r>
      <w:r w:rsidRPr="00142E46">
        <w:rPr>
          <w:rFonts w:ascii="Times New Roman" w:hAnsi="Times New Roman" w:cs="Times New Roman"/>
        </w:rPr>
        <w:t>the same as pro</w:t>
      </w:r>
      <w:r w:rsidR="00DE2092" w:rsidRPr="00142E46">
        <w:rPr>
          <w:rFonts w:ascii="Times New Roman" w:hAnsi="Times New Roman" w:cs="Times New Roman"/>
        </w:rPr>
        <w:t xml:space="preserve">ving that </w:t>
      </w:r>
      <w:r w:rsidRPr="00142E46">
        <w:rPr>
          <w:rFonts w:ascii="Times New Roman" w:hAnsi="Times New Roman" w:cs="Times New Roman"/>
        </w:rPr>
        <w:t>the Copernican, heliocentric model</w:t>
      </w:r>
      <w:r w:rsidR="00DE2092" w:rsidRPr="00142E46">
        <w:rPr>
          <w:rFonts w:ascii="Times New Roman" w:hAnsi="Times New Roman" w:cs="Times New Roman"/>
        </w:rPr>
        <w:t xml:space="preserve"> is correct as there were many</w:t>
      </w:r>
      <w:r w:rsidR="00517044" w:rsidRPr="00142E46">
        <w:rPr>
          <w:rFonts w:ascii="Times New Roman" w:hAnsi="Times New Roman" w:cs="Times New Roman"/>
        </w:rPr>
        <w:t xml:space="preserve">, </w:t>
      </w:r>
      <w:r w:rsidR="00DE2092" w:rsidRPr="00142E46">
        <w:rPr>
          <w:rFonts w:ascii="Times New Roman" w:hAnsi="Times New Roman" w:cs="Times New Roman"/>
        </w:rPr>
        <w:t>nine or so</w:t>
      </w:r>
      <w:r w:rsidR="00517044" w:rsidRPr="00142E46">
        <w:rPr>
          <w:rFonts w:ascii="Times New Roman" w:hAnsi="Times New Roman" w:cs="Times New Roman"/>
        </w:rPr>
        <w:t>,</w:t>
      </w:r>
      <w:r w:rsidR="00DE2092" w:rsidRPr="00142E46">
        <w:rPr>
          <w:rFonts w:ascii="Times New Roman" w:hAnsi="Times New Roman" w:cs="Times New Roman"/>
        </w:rPr>
        <w:t xml:space="preserve"> alternative model</w:t>
      </w:r>
      <w:r w:rsidR="00517044" w:rsidRPr="00142E46">
        <w:rPr>
          <w:rFonts w:ascii="Times New Roman" w:hAnsi="Times New Roman" w:cs="Times New Roman"/>
        </w:rPr>
        <w:t>s</w:t>
      </w:r>
    </w:p>
    <w:p w14:paraId="34624075" w14:textId="21297D1F" w:rsidR="00DE2092" w:rsidRPr="00142E46" w:rsidRDefault="00DE2092" w:rsidP="00B95D0E">
      <w:pPr>
        <w:pStyle w:val="ListParagraph"/>
        <w:numPr>
          <w:ilvl w:val="0"/>
          <w:numId w:val="2"/>
        </w:numPr>
        <w:spacing w:after="600"/>
        <w:ind w:left="714" w:hanging="357"/>
        <w:contextualSpacing w:val="0"/>
        <w:rPr>
          <w:rFonts w:ascii="Times New Roman" w:hAnsi="Times New Roman" w:cs="Times New Roman"/>
        </w:rPr>
      </w:pPr>
      <w:r w:rsidRPr="00142E46">
        <w:rPr>
          <w:rFonts w:ascii="Times New Roman" w:hAnsi="Times New Roman" w:cs="Times New Roman"/>
        </w:rPr>
        <w:t xml:space="preserve">Tycho Brahe’s </w:t>
      </w:r>
      <w:r w:rsidR="00517044" w:rsidRPr="00142E46">
        <w:rPr>
          <w:rFonts w:ascii="Times New Roman" w:hAnsi="Times New Roman" w:cs="Times New Roman"/>
        </w:rPr>
        <w:t xml:space="preserve">now abandoned </w:t>
      </w:r>
      <w:r w:rsidRPr="00142E46">
        <w:rPr>
          <w:rFonts w:ascii="Times New Roman" w:hAnsi="Times New Roman" w:cs="Times New Roman"/>
        </w:rPr>
        <w:t>geoheliocentric model had better support at the time</w:t>
      </w:r>
      <w:r w:rsidR="00630ABE" w:rsidRPr="00142E46">
        <w:rPr>
          <w:rFonts w:ascii="Times New Roman" w:hAnsi="Times New Roman" w:cs="Times New Roman"/>
        </w:rPr>
        <w:t xml:space="preserve"> and for several decades after Galileo’s death</w:t>
      </w:r>
      <w:r w:rsidR="00517044" w:rsidRPr="00142E46">
        <w:rPr>
          <w:rFonts w:ascii="Times New Roman" w:hAnsi="Times New Roman" w:cs="Times New Roman"/>
        </w:rPr>
        <w:t xml:space="preserve">. </w:t>
      </w:r>
      <w:r w:rsidRPr="00142E46">
        <w:rPr>
          <w:rFonts w:ascii="Times New Roman" w:hAnsi="Times New Roman" w:cs="Times New Roman"/>
        </w:rPr>
        <w:t xml:space="preserve">This is not possible to understand with a </w:t>
      </w:r>
      <w:r w:rsidRPr="00142E46">
        <w:rPr>
          <w:rFonts w:ascii="Times New Roman" w:hAnsi="Times New Roman" w:cs="Times New Roman"/>
        </w:rPr>
        <w:lastRenderedPageBreak/>
        <w:t>presentist view of history, where the past is understood in light of present knowledge</w:t>
      </w:r>
      <w:r w:rsidR="008B0F28" w:rsidRPr="00142E46">
        <w:rPr>
          <w:rFonts w:ascii="Times New Roman" w:hAnsi="Times New Roman" w:cs="Times New Roman"/>
        </w:rPr>
        <w:t>. One must understand the science of the 17th century</w:t>
      </w:r>
    </w:p>
    <w:p w14:paraId="0B93404A" w14:textId="4FDB71A3" w:rsidR="00DE2092" w:rsidRPr="00142E46" w:rsidRDefault="00DE2092" w:rsidP="00B95D0E">
      <w:pPr>
        <w:pStyle w:val="ListParagraph"/>
        <w:numPr>
          <w:ilvl w:val="0"/>
          <w:numId w:val="2"/>
        </w:numPr>
        <w:spacing w:after="600"/>
        <w:ind w:left="714" w:hanging="357"/>
        <w:contextualSpacing w:val="0"/>
        <w:rPr>
          <w:rFonts w:ascii="Times New Roman" w:hAnsi="Times New Roman" w:cs="Times New Roman"/>
        </w:rPr>
      </w:pPr>
      <w:r w:rsidRPr="00142E46">
        <w:rPr>
          <w:rFonts w:ascii="Times New Roman" w:hAnsi="Times New Roman" w:cs="Times New Roman"/>
        </w:rPr>
        <w:t xml:space="preserve">Galileo refused to consider the geoheliocentric </w:t>
      </w:r>
      <w:r w:rsidR="00517044" w:rsidRPr="00142E46">
        <w:rPr>
          <w:rFonts w:ascii="Times New Roman" w:hAnsi="Times New Roman" w:cs="Times New Roman"/>
        </w:rPr>
        <w:t xml:space="preserve">model </w:t>
      </w:r>
      <w:r w:rsidRPr="00142E46">
        <w:rPr>
          <w:rFonts w:ascii="Times New Roman" w:hAnsi="Times New Roman" w:cs="Times New Roman"/>
        </w:rPr>
        <w:t>in his Dialogue Concerning the Two Chief World Systems (1632)</w:t>
      </w:r>
    </w:p>
    <w:p w14:paraId="4EC2F459" w14:textId="6BCE8DB7" w:rsidR="00285BDC" w:rsidRPr="00142E46" w:rsidRDefault="00DE2092" w:rsidP="00B95D0E">
      <w:pPr>
        <w:pStyle w:val="ListParagraph"/>
        <w:numPr>
          <w:ilvl w:val="0"/>
          <w:numId w:val="2"/>
        </w:numPr>
        <w:spacing w:after="600"/>
        <w:ind w:left="714" w:hanging="357"/>
        <w:contextualSpacing w:val="0"/>
        <w:rPr>
          <w:rFonts w:ascii="Times New Roman" w:hAnsi="Times New Roman" w:cs="Times New Roman"/>
        </w:rPr>
      </w:pPr>
      <w:r w:rsidRPr="00142E46">
        <w:rPr>
          <w:rFonts w:ascii="Times New Roman" w:hAnsi="Times New Roman" w:cs="Times New Roman"/>
        </w:rPr>
        <w:t xml:space="preserve">Cardinal Bellarmine </w:t>
      </w:r>
      <w:r w:rsidR="00285BDC" w:rsidRPr="00142E46">
        <w:rPr>
          <w:rFonts w:ascii="Times New Roman" w:hAnsi="Times New Roman" w:cs="Times New Roman"/>
        </w:rPr>
        <w:t>said</w:t>
      </w:r>
      <w:r w:rsidRPr="00142E46">
        <w:rPr>
          <w:rFonts w:ascii="Times New Roman" w:hAnsi="Times New Roman" w:cs="Times New Roman"/>
        </w:rPr>
        <w:t xml:space="preserve"> that if science showed that the Earth moves one would have to proceed with great care in explaining the Scriptures that appear contrary</w:t>
      </w:r>
      <w:r w:rsidR="00517044" w:rsidRPr="00142E46">
        <w:rPr>
          <w:rFonts w:ascii="Times New Roman" w:hAnsi="Times New Roman" w:cs="Times New Roman"/>
        </w:rPr>
        <w:t xml:space="preserve">. </w:t>
      </w:r>
      <w:r w:rsidR="00630ABE" w:rsidRPr="00142E46">
        <w:rPr>
          <w:rFonts w:ascii="Times New Roman" w:hAnsi="Times New Roman" w:cs="Times New Roman"/>
        </w:rPr>
        <w:t xml:space="preserve">An example </w:t>
      </w:r>
      <w:r w:rsidR="00285BDC" w:rsidRPr="00142E46">
        <w:rPr>
          <w:rFonts w:ascii="Times New Roman" w:hAnsi="Times New Roman" w:cs="Times New Roman"/>
        </w:rPr>
        <w:t>is Psalm 96, 10</w:t>
      </w:r>
      <w:r w:rsidR="00517044" w:rsidRPr="00142E46">
        <w:rPr>
          <w:rFonts w:ascii="Times New Roman" w:hAnsi="Times New Roman" w:cs="Times New Roman"/>
        </w:rPr>
        <w:t>:</w:t>
      </w:r>
      <w:r w:rsidR="00285BDC" w:rsidRPr="00142E46">
        <w:rPr>
          <w:rFonts w:ascii="Times New Roman" w:hAnsi="Times New Roman" w:cs="Times New Roman"/>
        </w:rPr>
        <w:t xml:space="preserve"> </w:t>
      </w:r>
      <w:r w:rsidR="00285BDC" w:rsidRPr="00142E46">
        <w:rPr>
          <w:rFonts w:ascii="Times New Roman" w:hAnsi="Times New Roman" w:cs="Times New Roman"/>
          <w:i/>
          <w:iCs/>
        </w:rPr>
        <w:t>The world is firmly established, it cannot be moved</w:t>
      </w:r>
    </w:p>
    <w:p w14:paraId="3611E272" w14:textId="55A3F8D1" w:rsidR="00285BDC" w:rsidRPr="00142E46" w:rsidRDefault="008B0F28" w:rsidP="00B95D0E">
      <w:pPr>
        <w:pStyle w:val="ListParagraph"/>
        <w:numPr>
          <w:ilvl w:val="0"/>
          <w:numId w:val="2"/>
        </w:numPr>
        <w:spacing w:after="600"/>
        <w:ind w:left="714" w:hanging="357"/>
        <w:contextualSpacing w:val="0"/>
        <w:rPr>
          <w:rFonts w:ascii="Times New Roman" w:hAnsi="Times New Roman" w:cs="Times New Roman"/>
        </w:rPr>
      </w:pPr>
      <w:r w:rsidRPr="00142E46">
        <w:rPr>
          <w:rFonts w:ascii="Times New Roman" w:hAnsi="Times New Roman" w:cs="Times New Roman"/>
        </w:rPr>
        <w:t xml:space="preserve">When </w:t>
      </w:r>
      <w:r w:rsidR="00285BDC" w:rsidRPr="00142E46">
        <w:rPr>
          <w:rFonts w:ascii="Times New Roman" w:hAnsi="Times New Roman" w:cs="Times New Roman"/>
        </w:rPr>
        <w:t xml:space="preserve">read in context </w:t>
      </w:r>
      <w:r w:rsidRPr="00142E46">
        <w:rPr>
          <w:rFonts w:ascii="Times New Roman" w:hAnsi="Times New Roman" w:cs="Times New Roman"/>
        </w:rPr>
        <w:t xml:space="preserve">we now see this </w:t>
      </w:r>
      <w:r w:rsidR="00285BDC" w:rsidRPr="00142E46">
        <w:rPr>
          <w:rFonts w:ascii="Times New Roman" w:hAnsi="Times New Roman" w:cs="Times New Roman"/>
        </w:rPr>
        <w:t>as a promise that the Lord can be trusted</w:t>
      </w:r>
    </w:p>
    <w:p w14:paraId="1707CB76" w14:textId="18917982" w:rsidR="00285BDC" w:rsidRPr="00142E46" w:rsidRDefault="00285BDC" w:rsidP="00B95D0E">
      <w:pPr>
        <w:pStyle w:val="ListParagraph"/>
        <w:numPr>
          <w:ilvl w:val="0"/>
          <w:numId w:val="2"/>
        </w:numPr>
        <w:spacing w:after="600"/>
        <w:ind w:left="714" w:hanging="357"/>
        <w:contextualSpacing w:val="0"/>
        <w:rPr>
          <w:rFonts w:ascii="Times New Roman" w:hAnsi="Times New Roman" w:cs="Times New Roman"/>
        </w:rPr>
      </w:pPr>
      <w:r w:rsidRPr="00142E46">
        <w:rPr>
          <w:rFonts w:ascii="Times New Roman" w:hAnsi="Times New Roman" w:cs="Times New Roman"/>
        </w:rPr>
        <w:t xml:space="preserve">Lesson 1 is not </w:t>
      </w:r>
      <w:r w:rsidR="00630ABE" w:rsidRPr="00142E46">
        <w:rPr>
          <w:rFonts w:ascii="Times New Roman" w:hAnsi="Times New Roman" w:cs="Times New Roman"/>
        </w:rPr>
        <w:t xml:space="preserve">to </w:t>
      </w:r>
      <w:r w:rsidRPr="00142E46">
        <w:rPr>
          <w:rFonts w:ascii="Times New Roman" w:hAnsi="Times New Roman" w:cs="Times New Roman"/>
        </w:rPr>
        <w:t xml:space="preserve">put more scientific meaning into </w:t>
      </w:r>
      <w:r w:rsidR="008159C6" w:rsidRPr="00142E46">
        <w:rPr>
          <w:rFonts w:ascii="Times New Roman" w:hAnsi="Times New Roman" w:cs="Times New Roman"/>
        </w:rPr>
        <w:t xml:space="preserve">the </w:t>
      </w:r>
      <w:r w:rsidRPr="00142E46">
        <w:rPr>
          <w:rFonts w:ascii="Times New Roman" w:hAnsi="Times New Roman" w:cs="Times New Roman"/>
        </w:rPr>
        <w:t>Bible than warranted</w:t>
      </w:r>
    </w:p>
    <w:p w14:paraId="67B5A871" w14:textId="76CEADCC" w:rsidR="001D66F2" w:rsidRPr="00142E46" w:rsidRDefault="00285BDC" w:rsidP="00B95D0E">
      <w:pPr>
        <w:pStyle w:val="ListParagraph"/>
        <w:numPr>
          <w:ilvl w:val="0"/>
          <w:numId w:val="2"/>
        </w:numPr>
        <w:spacing w:after="600"/>
        <w:ind w:left="714" w:hanging="357"/>
        <w:contextualSpacing w:val="0"/>
        <w:rPr>
          <w:rFonts w:ascii="Times New Roman" w:hAnsi="Times New Roman" w:cs="Times New Roman"/>
        </w:rPr>
      </w:pPr>
      <w:r w:rsidRPr="00142E46">
        <w:rPr>
          <w:rFonts w:ascii="Times New Roman" w:hAnsi="Times New Roman" w:cs="Times New Roman"/>
        </w:rPr>
        <w:t xml:space="preserve">Lesson 2 is that it </w:t>
      </w:r>
      <w:r w:rsidR="001D66F2" w:rsidRPr="00142E46">
        <w:rPr>
          <w:rFonts w:ascii="Times New Roman" w:hAnsi="Times New Roman" w:cs="Times New Roman"/>
        </w:rPr>
        <w:t xml:space="preserve">is impossible to comprehend the Galileo affair without understanding the </w:t>
      </w:r>
      <w:r w:rsidR="00517044" w:rsidRPr="00142E46">
        <w:rPr>
          <w:rFonts w:ascii="Times New Roman" w:hAnsi="Times New Roman" w:cs="Times New Roman"/>
        </w:rPr>
        <w:t xml:space="preserve">science </w:t>
      </w:r>
      <w:r w:rsidR="001D66F2" w:rsidRPr="00142E46">
        <w:rPr>
          <w:rFonts w:ascii="Times New Roman" w:hAnsi="Times New Roman" w:cs="Times New Roman"/>
        </w:rPr>
        <w:t xml:space="preserve">of Brahe's </w:t>
      </w:r>
      <w:r w:rsidRPr="00142E46">
        <w:rPr>
          <w:rFonts w:ascii="Times New Roman" w:hAnsi="Times New Roman" w:cs="Times New Roman"/>
        </w:rPr>
        <w:t xml:space="preserve">geoheliocentric </w:t>
      </w:r>
      <w:r w:rsidR="001D66F2" w:rsidRPr="00142E46">
        <w:rPr>
          <w:rFonts w:ascii="Times New Roman" w:hAnsi="Times New Roman" w:cs="Times New Roman"/>
        </w:rPr>
        <w:t>model</w:t>
      </w:r>
      <w:r w:rsidR="00C758DD" w:rsidRPr="00142E46">
        <w:rPr>
          <w:rFonts w:ascii="Times New Roman" w:hAnsi="Times New Roman" w:cs="Times New Roman"/>
        </w:rPr>
        <w:t xml:space="preserve"> at the time</w:t>
      </w:r>
    </w:p>
    <w:p w14:paraId="660F68E1" w14:textId="77777777" w:rsidR="00F21B9B" w:rsidRPr="00142E46" w:rsidRDefault="00F21B9B" w:rsidP="00F21B9B">
      <w:pPr>
        <w:pStyle w:val="Heading3"/>
        <w:rPr>
          <w:rFonts w:ascii="Times New Roman" w:hAnsi="Times New Roman" w:cs="Times New Roman"/>
          <w:color w:val="auto"/>
        </w:rPr>
      </w:pPr>
      <w:r w:rsidRPr="00142E46">
        <w:rPr>
          <w:rFonts w:ascii="Times New Roman" w:hAnsi="Times New Roman" w:cs="Times New Roman"/>
          <w:color w:val="auto"/>
        </w:rPr>
        <w:t>Inspiration from Christian scientists</w:t>
      </w:r>
    </w:p>
    <w:p w14:paraId="78375B26" w14:textId="77777777" w:rsidR="00F21B9B" w:rsidRPr="00142E46" w:rsidRDefault="00F21B9B" w:rsidP="00F21B9B">
      <w:pPr>
        <w:pStyle w:val="ListParagraph"/>
        <w:numPr>
          <w:ilvl w:val="0"/>
          <w:numId w:val="5"/>
        </w:numPr>
        <w:spacing w:after="600"/>
        <w:contextualSpacing w:val="0"/>
        <w:rPr>
          <w:rFonts w:ascii="Times New Roman" w:hAnsi="Times New Roman" w:cs="Times New Roman"/>
        </w:rPr>
      </w:pPr>
      <w:r w:rsidRPr="00142E46">
        <w:rPr>
          <w:rFonts w:ascii="Times New Roman" w:hAnsi="Times New Roman" w:cs="Times New Roman"/>
        </w:rPr>
        <w:t>André-Marie Ampère (1775–1836): “I only find truths, teach me the Truth” (1803)</w:t>
      </w:r>
    </w:p>
    <w:p w14:paraId="7EB0B1B8" w14:textId="77777777" w:rsidR="00F21B9B" w:rsidRPr="00142E46" w:rsidRDefault="00F21B9B" w:rsidP="00F21B9B">
      <w:pPr>
        <w:pStyle w:val="ListParagraph"/>
        <w:numPr>
          <w:ilvl w:val="0"/>
          <w:numId w:val="5"/>
        </w:numPr>
        <w:spacing w:after="600"/>
        <w:ind w:left="714" w:hanging="357"/>
        <w:contextualSpacing w:val="0"/>
        <w:rPr>
          <w:rFonts w:ascii="Times New Roman" w:hAnsi="Times New Roman" w:cs="Times New Roman"/>
        </w:rPr>
      </w:pPr>
      <w:r w:rsidRPr="00142E46">
        <w:rPr>
          <w:rFonts w:ascii="Times New Roman" w:hAnsi="Times New Roman" w:cs="Times New Roman"/>
        </w:rPr>
        <w:t>Mary Anning (1799–1847): “The Word of God is becoming precious to her after her late accident, being nearly crushed to death. I found it healing her mind” (1833)</w:t>
      </w:r>
    </w:p>
    <w:p w14:paraId="5B9ED5DB" w14:textId="77777777" w:rsidR="00F21B9B" w:rsidRPr="00142E46" w:rsidRDefault="00F21B9B" w:rsidP="00F21B9B">
      <w:pPr>
        <w:pStyle w:val="ListParagraph"/>
        <w:numPr>
          <w:ilvl w:val="0"/>
          <w:numId w:val="5"/>
        </w:numPr>
        <w:spacing w:after="600"/>
        <w:ind w:left="714" w:hanging="357"/>
        <w:contextualSpacing w:val="0"/>
        <w:rPr>
          <w:rFonts w:ascii="Times New Roman" w:hAnsi="Times New Roman" w:cs="Times New Roman"/>
        </w:rPr>
      </w:pPr>
      <w:r w:rsidRPr="00142E46">
        <w:rPr>
          <w:rFonts w:ascii="Times New Roman" w:hAnsi="Times New Roman" w:cs="Times New Roman"/>
        </w:rPr>
        <w:t>William Thomson – Lord Kelvin (1824–1907): “[The scientist] himself is a living miracle, proving that there is something beyond that mass of dead matter of which he is thinking. His very thought is in itself a contradiction to the idea that there is nothing in existence but dead matter” (1889)</w:t>
      </w:r>
    </w:p>
    <w:p w14:paraId="777F0FB1" w14:textId="77777777" w:rsidR="00F21B9B" w:rsidRPr="00142E46" w:rsidRDefault="00F21B9B" w:rsidP="00F21B9B">
      <w:pPr>
        <w:pStyle w:val="ListParagraph"/>
        <w:numPr>
          <w:ilvl w:val="0"/>
          <w:numId w:val="5"/>
        </w:numPr>
        <w:spacing w:after="600"/>
        <w:ind w:left="714" w:hanging="357"/>
        <w:contextualSpacing w:val="0"/>
        <w:rPr>
          <w:rFonts w:ascii="Times New Roman" w:hAnsi="Times New Roman" w:cs="Times New Roman"/>
        </w:rPr>
      </w:pPr>
      <w:r w:rsidRPr="00142E46">
        <w:rPr>
          <w:rFonts w:ascii="Times New Roman" w:hAnsi="Times New Roman" w:cs="Times New Roman"/>
        </w:rPr>
        <w:t>Johann Kepler (1571–1630): “Those laws are within the grasp of the human mind; God wanted us to recognize them by creating us after his own image so that we could share in his own thoughts” (1599)</w:t>
      </w:r>
    </w:p>
    <w:p w14:paraId="6089F109" w14:textId="77777777" w:rsidR="00F21B9B" w:rsidRPr="00142E46" w:rsidRDefault="00F21B9B" w:rsidP="00F21B9B">
      <w:pPr>
        <w:pStyle w:val="ListParagraph"/>
        <w:numPr>
          <w:ilvl w:val="0"/>
          <w:numId w:val="5"/>
        </w:numPr>
        <w:spacing w:after="600"/>
        <w:ind w:left="714" w:hanging="357"/>
        <w:contextualSpacing w:val="0"/>
        <w:rPr>
          <w:rFonts w:ascii="Times New Roman" w:hAnsi="Times New Roman" w:cs="Times New Roman"/>
        </w:rPr>
      </w:pPr>
      <w:r w:rsidRPr="00142E46">
        <w:rPr>
          <w:rFonts w:ascii="Times New Roman" w:hAnsi="Times New Roman" w:cs="Times New Roman"/>
        </w:rPr>
        <w:t>Georges Lemaître (1894–1966): “Lemaître follows two paths to truth” (New York Times 1933)</w:t>
      </w:r>
    </w:p>
    <w:p w14:paraId="5004DFED" w14:textId="28D3D557" w:rsidR="00F21B9B" w:rsidRPr="00142E46" w:rsidRDefault="00F21B9B" w:rsidP="00F21B9B">
      <w:pPr>
        <w:pStyle w:val="ListParagraph"/>
        <w:numPr>
          <w:ilvl w:val="0"/>
          <w:numId w:val="5"/>
        </w:numPr>
        <w:spacing w:after="600"/>
        <w:ind w:left="714" w:hanging="357"/>
        <w:contextualSpacing w:val="0"/>
        <w:rPr>
          <w:rFonts w:ascii="Times New Roman" w:hAnsi="Times New Roman" w:cs="Times New Roman"/>
        </w:rPr>
      </w:pPr>
      <w:r w:rsidRPr="00142E46">
        <w:rPr>
          <w:rFonts w:ascii="Times New Roman" w:hAnsi="Times New Roman" w:cs="Times New Roman"/>
        </w:rPr>
        <w:lastRenderedPageBreak/>
        <w:t>Allan Sandage (1926–2010): “It was my science that drove me to the conclusion that the world is much more complicated than can be explained by science. It is only through the supernatural that I can understand the mystery of existence.” (1998)</w:t>
      </w:r>
    </w:p>
    <w:p w14:paraId="312B3004" w14:textId="5BD528A3" w:rsidR="00285BDC" w:rsidRPr="00142E46" w:rsidRDefault="00285BDC" w:rsidP="00285BDC">
      <w:pPr>
        <w:rPr>
          <w:rStyle w:val="Heading3Char"/>
          <w:rFonts w:ascii="Times New Roman" w:hAnsi="Times New Roman" w:cs="Times New Roman"/>
          <w:color w:val="auto"/>
        </w:rPr>
      </w:pPr>
      <w:r w:rsidRPr="00142E46">
        <w:rPr>
          <w:rStyle w:val="Heading3Char"/>
          <w:rFonts w:ascii="Times New Roman" w:hAnsi="Times New Roman" w:cs="Times New Roman"/>
          <w:color w:val="auto"/>
        </w:rPr>
        <w:t>References</w:t>
      </w:r>
    </w:p>
    <w:p w14:paraId="210C1986" w14:textId="710E97D3" w:rsidR="0008771C" w:rsidRPr="00142E46" w:rsidRDefault="0008771C" w:rsidP="0008771C">
      <w:pPr>
        <w:pStyle w:val="ListParagraph"/>
        <w:numPr>
          <w:ilvl w:val="0"/>
          <w:numId w:val="3"/>
        </w:numPr>
        <w:rPr>
          <w:rFonts w:ascii="Times New Roman" w:hAnsi="Times New Roman" w:cs="Times New Roman"/>
          <w:sz w:val="22"/>
          <w:szCs w:val="22"/>
        </w:rPr>
      </w:pPr>
      <w:r w:rsidRPr="00142E46">
        <w:rPr>
          <w:rFonts w:ascii="Times New Roman" w:hAnsi="Times New Roman" w:cs="Times New Roman"/>
          <w:sz w:val="22"/>
          <w:szCs w:val="22"/>
        </w:rPr>
        <w:t xml:space="preserve">Graney, Christopher M. “But Still, It Moves: Tides, Stellar Parallax, and Galileo’s Commitment to the Copernican Theory.” </w:t>
      </w:r>
      <w:r w:rsidRPr="00142E46">
        <w:rPr>
          <w:rFonts w:ascii="Times New Roman" w:hAnsi="Times New Roman" w:cs="Times New Roman"/>
          <w:i/>
          <w:iCs/>
          <w:sz w:val="22"/>
          <w:szCs w:val="22"/>
        </w:rPr>
        <w:t xml:space="preserve">Physics in Perspective </w:t>
      </w:r>
      <w:r w:rsidRPr="00142E46">
        <w:rPr>
          <w:rFonts w:ascii="Times New Roman" w:hAnsi="Times New Roman" w:cs="Times New Roman"/>
          <w:sz w:val="22"/>
          <w:szCs w:val="22"/>
        </w:rPr>
        <w:t>10 (2008) 258–68.</w:t>
      </w:r>
    </w:p>
    <w:p w14:paraId="087FA44A" w14:textId="531D9689" w:rsidR="0008771C" w:rsidRPr="00142E46" w:rsidRDefault="0008771C" w:rsidP="0008771C">
      <w:pPr>
        <w:pStyle w:val="ListParagraph"/>
        <w:numPr>
          <w:ilvl w:val="0"/>
          <w:numId w:val="3"/>
        </w:numPr>
        <w:rPr>
          <w:rFonts w:ascii="Times New Roman" w:hAnsi="Times New Roman" w:cs="Times New Roman"/>
          <w:sz w:val="22"/>
          <w:szCs w:val="22"/>
        </w:rPr>
      </w:pPr>
      <w:r w:rsidRPr="00142E46">
        <w:rPr>
          <w:rFonts w:ascii="Times New Roman" w:hAnsi="Times New Roman" w:cs="Times New Roman"/>
          <w:sz w:val="22"/>
          <w:szCs w:val="22"/>
        </w:rPr>
        <w:t xml:space="preserve">Graney, Christopher M. “The Telescope Against Copernicus: Star Observations by Riccioli Supporting a Geocentric Universe.” </w:t>
      </w:r>
      <w:r w:rsidRPr="00142E46">
        <w:rPr>
          <w:rFonts w:ascii="Times New Roman" w:hAnsi="Times New Roman" w:cs="Times New Roman"/>
          <w:i/>
          <w:iCs/>
          <w:sz w:val="22"/>
          <w:szCs w:val="22"/>
        </w:rPr>
        <w:t xml:space="preserve">Journal for the History of Astronomy </w:t>
      </w:r>
      <w:r w:rsidRPr="00142E46">
        <w:rPr>
          <w:rFonts w:ascii="Times New Roman" w:hAnsi="Times New Roman" w:cs="Times New Roman"/>
          <w:sz w:val="22"/>
          <w:szCs w:val="22"/>
        </w:rPr>
        <w:t>41 (2010) 453–67.</w:t>
      </w:r>
    </w:p>
    <w:p w14:paraId="5846632B" w14:textId="6DB77FF2" w:rsidR="0008771C" w:rsidRPr="00142E46" w:rsidRDefault="0008771C" w:rsidP="0008771C">
      <w:pPr>
        <w:pStyle w:val="ListParagraph"/>
        <w:numPr>
          <w:ilvl w:val="0"/>
          <w:numId w:val="3"/>
        </w:numPr>
        <w:rPr>
          <w:rFonts w:ascii="Times New Roman" w:hAnsi="Times New Roman" w:cs="Times New Roman"/>
          <w:sz w:val="22"/>
          <w:szCs w:val="22"/>
        </w:rPr>
      </w:pPr>
      <w:r w:rsidRPr="00142E46">
        <w:rPr>
          <w:rFonts w:ascii="Times New Roman" w:hAnsi="Times New Roman" w:cs="Times New Roman"/>
          <w:sz w:val="22"/>
          <w:szCs w:val="22"/>
        </w:rPr>
        <w:t>Danielson, Dennis R., and Christopher M. Graney. “The Case Against Copernicus.” Scientific American 310 (2014) 72–77.</w:t>
      </w:r>
    </w:p>
    <w:p w14:paraId="4014F4F0" w14:textId="6BF5BA13" w:rsidR="0008771C" w:rsidRPr="00142E46" w:rsidRDefault="0008771C" w:rsidP="0008771C">
      <w:pPr>
        <w:pStyle w:val="ListParagraph"/>
        <w:numPr>
          <w:ilvl w:val="0"/>
          <w:numId w:val="3"/>
        </w:numPr>
        <w:rPr>
          <w:rFonts w:ascii="Times New Roman" w:hAnsi="Times New Roman" w:cs="Times New Roman"/>
          <w:sz w:val="22"/>
          <w:szCs w:val="22"/>
        </w:rPr>
      </w:pPr>
      <w:r w:rsidRPr="00142E46">
        <w:rPr>
          <w:rFonts w:ascii="Times New Roman" w:hAnsi="Times New Roman" w:cs="Times New Roman"/>
          <w:sz w:val="22"/>
          <w:szCs w:val="22"/>
        </w:rPr>
        <w:t>Graney, Christopher M. Setting Aside All Authority: Giovanni Battista Riccioli and the Science Against Copernicus in the Age of Galileo. Notre Dame: University of Notre Dame Press, 2015.</w:t>
      </w:r>
    </w:p>
    <w:p w14:paraId="4F68C3B0" w14:textId="39187D00" w:rsidR="009C6619" w:rsidRPr="00142E46" w:rsidRDefault="009C6619" w:rsidP="0008771C">
      <w:pPr>
        <w:pStyle w:val="ListParagraph"/>
        <w:numPr>
          <w:ilvl w:val="0"/>
          <w:numId w:val="3"/>
        </w:numPr>
        <w:rPr>
          <w:rFonts w:ascii="Times New Roman" w:hAnsi="Times New Roman" w:cs="Times New Roman"/>
          <w:sz w:val="22"/>
          <w:szCs w:val="22"/>
        </w:rPr>
      </w:pPr>
      <w:r w:rsidRPr="00142E46">
        <w:rPr>
          <w:rFonts w:ascii="Times New Roman" w:hAnsi="Times New Roman" w:cs="Times New Roman"/>
          <w:sz w:val="22"/>
          <w:szCs w:val="22"/>
        </w:rPr>
        <w:t>Walsh, Fernando José. </w:t>
      </w:r>
      <w:r w:rsidRPr="00142E46">
        <w:rPr>
          <w:rFonts w:ascii="Times New Roman" w:hAnsi="Times New Roman" w:cs="Times New Roman"/>
          <w:i/>
          <w:iCs/>
          <w:sz w:val="22"/>
          <w:szCs w:val="22"/>
        </w:rPr>
        <w:t>Believing Scientists Quotes: Men of science speak of God</w:t>
      </w:r>
      <w:r w:rsidRPr="00142E46">
        <w:rPr>
          <w:rFonts w:ascii="Times New Roman" w:hAnsi="Times New Roman" w:cs="Times New Roman"/>
          <w:sz w:val="22"/>
          <w:szCs w:val="22"/>
        </w:rPr>
        <w:t>. Fernando José Walsh, 2021.</w:t>
      </w:r>
    </w:p>
    <w:p w14:paraId="33008BD8" w14:textId="5252A160" w:rsidR="001D66F2" w:rsidRPr="00142E46" w:rsidRDefault="0008771C" w:rsidP="00106AAA">
      <w:pPr>
        <w:pStyle w:val="ListParagraph"/>
        <w:numPr>
          <w:ilvl w:val="0"/>
          <w:numId w:val="3"/>
        </w:numPr>
        <w:rPr>
          <w:rFonts w:ascii="Times New Roman" w:hAnsi="Times New Roman" w:cs="Times New Roman"/>
          <w:sz w:val="22"/>
          <w:szCs w:val="22"/>
        </w:rPr>
      </w:pPr>
      <w:r w:rsidRPr="00142E46">
        <w:rPr>
          <w:rFonts w:ascii="Times New Roman" w:hAnsi="Times New Roman" w:cs="Times New Roman"/>
          <w:sz w:val="22"/>
          <w:szCs w:val="22"/>
        </w:rPr>
        <w:t>Holm, Sverre. </w:t>
      </w:r>
      <w:r w:rsidRPr="00142E46">
        <w:rPr>
          <w:rFonts w:ascii="Times New Roman" w:hAnsi="Times New Roman" w:cs="Times New Roman"/>
          <w:i/>
          <w:iCs/>
          <w:sz w:val="22"/>
          <w:szCs w:val="22"/>
        </w:rPr>
        <w:t>The Imagined Conflict: On Science and God</w:t>
      </w:r>
      <w:r w:rsidRPr="00142E46">
        <w:rPr>
          <w:rFonts w:ascii="Times New Roman" w:hAnsi="Times New Roman" w:cs="Times New Roman"/>
          <w:sz w:val="22"/>
          <w:szCs w:val="22"/>
        </w:rPr>
        <w:t>. Wipf and Stock Publishers, 2025. In chapter 3 a major part is entitled “Galileo was right and so were his critics” (pp. 85–102)</w:t>
      </w:r>
      <w:r w:rsidR="009C6619" w:rsidRPr="00142E46">
        <w:rPr>
          <w:rFonts w:ascii="Times New Roman" w:hAnsi="Times New Roman" w:cs="Times New Roman"/>
          <w:sz w:val="22"/>
          <w:szCs w:val="22"/>
        </w:rPr>
        <w:t>, and in chapter 8 a section is entitled “The testimony of believer scientists” (pp. 232–6).</w:t>
      </w:r>
    </w:p>
    <w:p w14:paraId="35A8305F" w14:textId="2AA90F12" w:rsidR="00106AAA" w:rsidRPr="00142E46" w:rsidRDefault="00106AAA" w:rsidP="00106AAA">
      <w:pPr>
        <w:pStyle w:val="ListParagraph"/>
        <w:numPr>
          <w:ilvl w:val="0"/>
          <w:numId w:val="3"/>
        </w:numPr>
        <w:rPr>
          <w:rFonts w:ascii="Times New Roman" w:hAnsi="Times New Roman" w:cs="Times New Roman"/>
          <w:sz w:val="22"/>
          <w:szCs w:val="22"/>
        </w:rPr>
      </w:pPr>
      <w:r w:rsidRPr="00142E46">
        <w:rPr>
          <w:rFonts w:ascii="Times New Roman" w:hAnsi="Times New Roman" w:cs="Times New Roman"/>
          <w:sz w:val="22"/>
          <w:szCs w:val="22"/>
        </w:rPr>
        <w:t xml:space="preserve">Holm, Sverre and </w:t>
      </w:r>
      <w:r w:rsidR="00B95D0E" w:rsidRPr="00142E46">
        <w:rPr>
          <w:rFonts w:ascii="Times New Roman" w:hAnsi="Times New Roman" w:cs="Times New Roman"/>
          <w:sz w:val="22"/>
          <w:szCs w:val="22"/>
        </w:rPr>
        <w:t xml:space="preserve">Sven </w:t>
      </w:r>
      <w:r w:rsidRPr="00142E46">
        <w:rPr>
          <w:rFonts w:ascii="Times New Roman" w:hAnsi="Times New Roman" w:cs="Times New Roman"/>
          <w:sz w:val="22"/>
          <w:szCs w:val="22"/>
        </w:rPr>
        <w:t xml:space="preserve">Aasmundtveit. </w:t>
      </w:r>
      <w:proofErr w:type="spellStart"/>
      <w:r w:rsidRPr="00142E46">
        <w:rPr>
          <w:rFonts w:ascii="Times New Roman" w:hAnsi="Times New Roman" w:cs="Times New Roman"/>
          <w:i/>
          <w:iCs/>
          <w:sz w:val="22"/>
          <w:szCs w:val="22"/>
        </w:rPr>
        <w:t>Vitenskap</w:t>
      </w:r>
      <w:proofErr w:type="spellEnd"/>
      <w:r w:rsidRPr="00142E46">
        <w:rPr>
          <w:rFonts w:ascii="Times New Roman" w:hAnsi="Times New Roman" w:cs="Times New Roman"/>
          <w:i/>
          <w:iCs/>
          <w:sz w:val="22"/>
          <w:szCs w:val="22"/>
        </w:rPr>
        <w:t xml:space="preserve"> med </w:t>
      </w:r>
      <w:proofErr w:type="spellStart"/>
      <w:r w:rsidRPr="00142E46">
        <w:rPr>
          <w:rFonts w:ascii="Times New Roman" w:hAnsi="Times New Roman" w:cs="Times New Roman"/>
          <w:i/>
          <w:iCs/>
          <w:sz w:val="22"/>
          <w:szCs w:val="22"/>
        </w:rPr>
        <w:t>overtoner</w:t>
      </w:r>
      <w:proofErr w:type="spellEnd"/>
      <w:r w:rsidRPr="00142E46">
        <w:rPr>
          <w:rFonts w:ascii="Times New Roman" w:hAnsi="Times New Roman" w:cs="Times New Roman"/>
          <w:i/>
          <w:iCs/>
          <w:sz w:val="22"/>
          <w:szCs w:val="22"/>
        </w:rPr>
        <w:t xml:space="preserve">. 21 </w:t>
      </w:r>
      <w:proofErr w:type="spellStart"/>
      <w:r w:rsidRPr="00142E46">
        <w:rPr>
          <w:rFonts w:ascii="Times New Roman" w:hAnsi="Times New Roman" w:cs="Times New Roman"/>
          <w:i/>
          <w:iCs/>
          <w:sz w:val="22"/>
          <w:szCs w:val="22"/>
        </w:rPr>
        <w:t>naturforskere</w:t>
      </w:r>
      <w:proofErr w:type="spellEnd"/>
      <w:r w:rsidRPr="00142E46">
        <w:rPr>
          <w:rFonts w:ascii="Times New Roman" w:hAnsi="Times New Roman" w:cs="Times New Roman"/>
          <w:i/>
          <w:iCs/>
          <w:sz w:val="22"/>
          <w:szCs w:val="22"/>
        </w:rPr>
        <w:t xml:space="preserve"> </w:t>
      </w:r>
      <w:proofErr w:type="spellStart"/>
      <w:r w:rsidRPr="00142E46">
        <w:rPr>
          <w:rFonts w:ascii="Times New Roman" w:hAnsi="Times New Roman" w:cs="Times New Roman"/>
          <w:i/>
          <w:iCs/>
          <w:sz w:val="22"/>
          <w:szCs w:val="22"/>
        </w:rPr>
        <w:t>og</w:t>
      </w:r>
      <w:proofErr w:type="spellEnd"/>
      <w:r w:rsidRPr="00142E46">
        <w:rPr>
          <w:rFonts w:ascii="Times New Roman" w:hAnsi="Times New Roman" w:cs="Times New Roman"/>
          <w:i/>
          <w:iCs/>
          <w:sz w:val="22"/>
          <w:szCs w:val="22"/>
        </w:rPr>
        <w:t xml:space="preserve"> </w:t>
      </w:r>
      <w:proofErr w:type="spellStart"/>
      <w:r w:rsidRPr="00142E46">
        <w:rPr>
          <w:rFonts w:ascii="Times New Roman" w:hAnsi="Times New Roman" w:cs="Times New Roman"/>
          <w:i/>
          <w:iCs/>
          <w:sz w:val="22"/>
          <w:szCs w:val="22"/>
        </w:rPr>
        <w:t>deres</w:t>
      </w:r>
      <w:proofErr w:type="spellEnd"/>
      <w:r w:rsidRPr="00142E46">
        <w:rPr>
          <w:rFonts w:ascii="Times New Roman" w:hAnsi="Times New Roman" w:cs="Times New Roman"/>
          <w:i/>
          <w:iCs/>
          <w:sz w:val="22"/>
          <w:szCs w:val="22"/>
        </w:rPr>
        <w:t xml:space="preserve"> </w:t>
      </w:r>
      <w:proofErr w:type="spellStart"/>
      <w:r w:rsidRPr="00142E46">
        <w:rPr>
          <w:rFonts w:ascii="Times New Roman" w:hAnsi="Times New Roman" w:cs="Times New Roman"/>
          <w:i/>
          <w:iCs/>
          <w:sz w:val="22"/>
          <w:szCs w:val="22"/>
        </w:rPr>
        <w:t>gudstro</w:t>
      </w:r>
      <w:proofErr w:type="spellEnd"/>
      <w:r w:rsidRPr="00142E46">
        <w:rPr>
          <w:rFonts w:ascii="Times New Roman" w:hAnsi="Times New Roman" w:cs="Times New Roman"/>
          <w:i/>
          <w:iCs/>
          <w:sz w:val="22"/>
          <w:szCs w:val="22"/>
        </w:rPr>
        <w:t xml:space="preserve"> (Science with overtones: 21 scientists and their faith in God)</w:t>
      </w:r>
      <w:r w:rsidRPr="00142E46">
        <w:rPr>
          <w:rFonts w:ascii="Times New Roman" w:hAnsi="Times New Roman" w:cs="Times New Roman"/>
          <w:sz w:val="22"/>
          <w:szCs w:val="22"/>
        </w:rPr>
        <w:t>. Veritas (Lunde) publisher. Oslo. Norway. 2025</w:t>
      </w:r>
      <w:r w:rsidR="009C6619" w:rsidRPr="00142E46">
        <w:rPr>
          <w:rFonts w:ascii="Times New Roman" w:hAnsi="Times New Roman" w:cs="Times New Roman"/>
          <w:sz w:val="22"/>
          <w:szCs w:val="22"/>
        </w:rPr>
        <w:t>.</w:t>
      </w:r>
    </w:p>
    <w:sectPr w:rsidR="00106AAA" w:rsidRPr="00142E46" w:rsidSect="00F50E5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35608" w14:textId="77777777" w:rsidR="00FC3241" w:rsidRDefault="00FC3241" w:rsidP="006C26D1">
      <w:pPr>
        <w:spacing w:after="0" w:line="240" w:lineRule="auto"/>
      </w:pPr>
      <w:r>
        <w:separator/>
      </w:r>
    </w:p>
  </w:endnote>
  <w:endnote w:type="continuationSeparator" w:id="0">
    <w:p w14:paraId="292216F1" w14:textId="77777777" w:rsidR="00FC3241" w:rsidRDefault="00FC3241" w:rsidP="006C2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3752876"/>
      <w:docPartObj>
        <w:docPartGallery w:val="Page Numbers (Bottom of Page)"/>
        <w:docPartUnique/>
      </w:docPartObj>
    </w:sdtPr>
    <w:sdtEndPr>
      <w:rPr>
        <w:rFonts w:ascii="Times New Roman" w:hAnsi="Times New Roman" w:cs="Times New Roman"/>
        <w:noProof/>
      </w:rPr>
    </w:sdtEndPr>
    <w:sdtContent>
      <w:p w14:paraId="7B205D5E" w14:textId="6CE2B5E4" w:rsidR="00142E46" w:rsidRDefault="00142E4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DFA302" w14:textId="536901D7" w:rsidR="006C26D1" w:rsidRDefault="006C26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C3FE3" w14:textId="77777777" w:rsidR="00FC3241" w:rsidRDefault="00FC3241" w:rsidP="006C26D1">
      <w:pPr>
        <w:spacing w:after="0" w:line="240" w:lineRule="auto"/>
      </w:pPr>
      <w:r>
        <w:separator/>
      </w:r>
    </w:p>
  </w:footnote>
  <w:footnote w:type="continuationSeparator" w:id="0">
    <w:p w14:paraId="108A06A4" w14:textId="77777777" w:rsidR="00FC3241" w:rsidRDefault="00FC3241" w:rsidP="006C26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74173"/>
    <w:multiLevelType w:val="hybridMultilevel"/>
    <w:tmpl w:val="017A0BE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6330F99"/>
    <w:multiLevelType w:val="hybridMultilevel"/>
    <w:tmpl w:val="1F488D7C"/>
    <w:lvl w:ilvl="0" w:tplc="0414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B42EC2"/>
    <w:multiLevelType w:val="hybridMultilevel"/>
    <w:tmpl w:val="017A0BE2"/>
    <w:lvl w:ilvl="0" w:tplc="0414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E40BC6"/>
    <w:multiLevelType w:val="hybridMultilevel"/>
    <w:tmpl w:val="CB423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140E2A"/>
    <w:multiLevelType w:val="hybridMultilevel"/>
    <w:tmpl w:val="6E82E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8C"/>
    <w:rsid w:val="00044E07"/>
    <w:rsid w:val="00065DB6"/>
    <w:rsid w:val="00067D81"/>
    <w:rsid w:val="0008771C"/>
    <w:rsid w:val="000D1021"/>
    <w:rsid w:val="000D1A7A"/>
    <w:rsid w:val="00106AAA"/>
    <w:rsid w:val="00142E46"/>
    <w:rsid w:val="001D66F2"/>
    <w:rsid w:val="00285BDC"/>
    <w:rsid w:val="00335BB5"/>
    <w:rsid w:val="0040752E"/>
    <w:rsid w:val="004160A5"/>
    <w:rsid w:val="004C02A9"/>
    <w:rsid w:val="00517044"/>
    <w:rsid w:val="00630ABE"/>
    <w:rsid w:val="006C26D1"/>
    <w:rsid w:val="007461DC"/>
    <w:rsid w:val="007A5BD8"/>
    <w:rsid w:val="008141D2"/>
    <w:rsid w:val="008159C6"/>
    <w:rsid w:val="008A5635"/>
    <w:rsid w:val="008B0F28"/>
    <w:rsid w:val="008F0661"/>
    <w:rsid w:val="009C6619"/>
    <w:rsid w:val="009D69AC"/>
    <w:rsid w:val="00A60EBE"/>
    <w:rsid w:val="00B95D0E"/>
    <w:rsid w:val="00BB11E9"/>
    <w:rsid w:val="00C758DD"/>
    <w:rsid w:val="00D15CA0"/>
    <w:rsid w:val="00DE2092"/>
    <w:rsid w:val="00E12B87"/>
    <w:rsid w:val="00E57E8C"/>
    <w:rsid w:val="00E96311"/>
    <w:rsid w:val="00EF379C"/>
    <w:rsid w:val="00F21B9B"/>
    <w:rsid w:val="00F50E53"/>
    <w:rsid w:val="00FC3241"/>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3DD64"/>
  <w15:chartTrackingRefBased/>
  <w15:docId w15:val="{D5CFFC4B-B752-44D9-ABC0-AA41E05F7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7E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57E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57E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7E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7E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E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E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E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E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E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7E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57E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E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7E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E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E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E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E8C"/>
    <w:rPr>
      <w:rFonts w:eastAsiaTheme="majorEastAsia" w:cstheme="majorBidi"/>
      <w:color w:val="272727" w:themeColor="text1" w:themeTint="D8"/>
    </w:rPr>
  </w:style>
  <w:style w:type="paragraph" w:styleId="Title">
    <w:name w:val="Title"/>
    <w:basedOn w:val="Normal"/>
    <w:next w:val="Normal"/>
    <w:link w:val="TitleChar"/>
    <w:uiPriority w:val="10"/>
    <w:qFormat/>
    <w:rsid w:val="00E57E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E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E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E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E8C"/>
    <w:pPr>
      <w:spacing w:before="160"/>
      <w:jc w:val="center"/>
    </w:pPr>
    <w:rPr>
      <w:i/>
      <w:iCs/>
      <w:color w:val="404040" w:themeColor="text1" w:themeTint="BF"/>
    </w:rPr>
  </w:style>
  <w:style w:type="character" w:customStyle="1" w:styleId="QuoteChar">
    <w:name w:val="Quote Char"/>
    <w:basedOn w:val="DefaultParagraphFont"/>
    <w:link w:val="Quote"/>
    <w:uiPriority w:val="29"/>
    <w:rsid w:val="00E57E8C"/>
    <w:rPr>
      <w:i/>
      <w:iCs/>
      <w:color w:val="404040" w:themeColor="text1" w:themeTint="BF"/>
    </w:rPr>
  </w:style>
  <w:style w:type="paragraph" w:styleId="ListParagraph">
    <w:name w:val="List Paragraph"/>
    <w:basedOn w:val="Normal"/>
    <w:uiPriority w:val="34"/>
    <w:qFormat/>
    <w:rsid w:val="00E57E8C"/>
    <w:pPr>
      <w:ind w:left="720"/>
      <w:contextualSpacing/>
    </w:pPr>
  </w:style>
  <w:style w:type="character" w:styleId="IntenseEmphasis">
    <w:name w:val="Intense Emphasis"/>
    <w:basedOn w:val="DefaultParagraphFont"/>
    <w:uiPriority w:val="21"/>
    <w:qFormat/>
    <w:rsid w:val="00E57E8C"/>
    <w:rPr>
      <w:i/>
      <w:iCs/>
      <w:color w:val="0F4761" w:themeColor="accent1" w:themeShade="BF"/>
    </w:rPr>
  </w:style>
  <w:style w:type="paragraph" w:styleId="IntenseQuote">
    <w:name w:val="Intense Quote"/>
    <w:basedOn w:val="Normal"/>
    <w:next w:val="Normal"/>
    <w:link w:val="IntenseQuoteChar"/>
    <w:uiPriority w:val="30"/>
    <w:qFormat/>
    <w:rsid w:val="00E57E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7E8C"/>
    <w:rPr>
      <w:i/>
      <w:iCs/>
      <w:color w:val="0F4761" w:themeColor="accent1" w:themeShade="BF"/>
    </w:rPr>
  </w:style>
  <w:style w:type="character" w:styleId="IntenseReference">
    <w:name w:val="Intense Reference"/>
    <w:basedOn w:val="DefaultParagraphFont"/>
    <w:uiPriority w:val="32"/>
    <w:qFormat/>
    <w:rsid w:val="00E57E8C"/>
    <w:rPr>
      <w:b/>
      <w:bCs/>
      <w:smallCaps/>
      <w:color w:val="0F4761" w:themeColor="accent1" w:themeShade="BF"/>
      <w:spacing w:val="5"/>
    </w:rPr>
  </w:style>
  <w:style w:type="paragraph" w:styleId="NormalWeb">
    <w:name w:val="Normal (Web)"/>
    <w:basedOn w:val="Normal"/>
    <w:uiPriority w:val="99"/>
    <w:semiHidden/>
    <w:unhideWhenUsed/>
    <w:rsid w:val="001D66F2"/>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6C26D1"/>
    <w:pPr>
      <w:tabs>
        <w:tab w:val="center" w:pos="4703"/>
        <w:tab w:val="right" w:pos="9406"/>
      </w:tabs>
      <w:spacing w:after="0" w:line="240" w:lineRule="auto"/>
    </w:pPr>
  </w:style>
  <w:style w:type="character" w:customStyle="1" w:styleId="HeaderChar">
    <w:name w:val="Header Char"/>
    <w:basedOn w:val="DefaultParagraphFont"/>
    <w:link w:val="Header"/>
    <w:uiPriority w:val="99"/>
    <w:rsid w:val="006C26D1"/>
  </w:style>
  <w:style w:type="paragraph" w:styleId="Footer">
    <w:name w:val="footer"/>
    <w:basedOn w:val="Normal"/>
    <w:link w:val="FooterChar"/>
    <w:uiPriority w:val="99"/>
    <w:unhideWhenUsed/>
    <w:rsid w:val="006C26D1"/>
    <w:pPr>
      <w:tabs>
        <w:tab w:val="center" w:pos="4703"/>
        <w:tab w:val="right" w:pos="9406"/>
      </w:tabs>
      <w:spacing w:after="0" w:line="240" w:lineRule="auto"/>
    </w:pPr>
  </w:style>
  <w:style w:type="character" w:customStyle="1" w:styleId="FooterChar">
    <w:name w:val="Footer Char"/>
    <w:basedOn w:val="DefaultParagraphFont"/>
    <w:link w:val="Footer"/>
    <w:uiPriority w:val="99"/>
    <w:rsid w:val="006C26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838</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Sverre Holm</dc:creator>
  <cp:keywords/>
  <dc:description/>
  <cp:lastModifiedBy>Abigail Dill</cp:lastModifiedBy>
  <cp:revision>14</cp:revision>
  <dcterms:created xsi:type="dcterms:W3CDTF">2026-03-05T20:55:00Z</dcterms:created>
  <dcterms:modified xsi:type="dcterms:W3CDTF">2026-05-10T01:12:00Z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bd42117b-6eae-4e02-8c70-237d0aa48d46</vt:lpwstr>
  </property>
</Properties>
</file>