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1991" w14:textId="77777777" w:rsidR="00CC0D50" w:rsidRPr="00264A7B" w:rsidRDefault="00CC0D50" w:rsidP="00CC0D50">
      <w:pPr>
        <w:jc w:val="center"/>
        <w:rPr>
          <w:rFonts w:ascii="Times New Roman" w:eastAsia="Times New Roman" w:hAnsi="Times New Roman" w:cs="Times New Roman"/>
          <w:b/>
          <w:bCs/>
          <w:sz w:val="28"/>
          <w:szCs w:val="28"/>
          <w:lang w:eastAsia="en-GB" w:bidi="he-IL"/>
        </w:rPr>
      </w:pPr>
      <w:r w:rsidRPr="00264A7B">
        <w:rPr>
          <w:rFonts w:ascii="Times New Roman" w:eastAsia="Times New Roman" w:hAnsi="Times New Roman" w:cs="Times New Roman"/>
          <w:b/>
          <w:bCs/>
          <w:sz w:val="28"/>
          <w:szCs w:val="28"/>
          <w:lang w:eastAsia="en-GB" w:bidi="he-IL"/>
        </w:rPr>
        <w:t>Gideon’s Growth (Judges 6-8)</w:t>
      </w:r>
    </w:p>
    <w:p w14:paraId="79E23C14" w14:textId="77777777" w:rsidR="00CC0D50" w:rsidRDefault="00CC0D50" w:rsidP="00CC0D50">
      <w:pPr>
        <w:jc w:val="center"/>
        <w:rPr>
          <w:rFonts w:ascii="Times New Roman" w:eastAsia="Times New Roman" w:hAnsi="Times New Roman" w:cs="Times New Roman"/>
          <w:u w:val="single"/>
          <w:lang w:eastAsia="en-GB" w:bidi="he-IL"/>
        </w:rPr>
      </w:pPr>
    </w:p>
    <w:p w14:paraId="07BD7CBD" w14:textId="485C7163" w:rsidR="00264A7B" w:rsidRDefault="00264A7B" w:rsidP="00264A7B">
      <w:pPr>
        <w:jc w:val="both"/>
        <w:rPr>
          <w:rFonts w:ascii="Times New Roman" w:eastAsia="Times New Roman" w:hAnsi="Times New Roman" w:cs="Times New Roman"/>
          <w:sz w:val="22"/>
          <w:szCs w:val="22"/>
          <w:lang w:eastAsia="en-GB" w:bidi="he-IL"/>
        </w:rPr>
      </w:pPr>
      <w:r w:rsidRPr="00264A7B">
        <w:rPr>
          <w:rFonts w:ascii="Times New Roman" w:eastAsia="Times New Roman" w:hAnsi="Times New Roman" w:cs="Times New Roman"/>
          <w:sz w:val="22"/>
          <w:szCs w:val="22"/>
          <w:lang w:eastAsia="en-GB" w:bidi="he-IL"/>
        </w:rPr>
        <w:t>We will begin this session by considering some of the archaeological evidence for Gideon and for the judges in general. We will then look at how Gideon gives us an example of growth and decline in leadership. Gideon goes from being a coward to leading God’s people but then sadly, at the end of his life, goes astray.</w:t>
      </w:r>
    </w:p>
    <w:p w14:paraId="1673263F" w14:textId="77777777" w:rsidR="00264A7B" w:rsidRDefault="00264A7B" w:rsidP="00264A7B">
      <w:pPr>
        <w:jc w:val="both"/>
        <w:rPr>
          <w:rFonts w:ascii="Times New Roman" w:eastAsia="Times New Roman" w:hAnsi="Times New Roman" w:cs="Times New Roman"/>
          <w:sz w:val="22"/>
          <w:szCs w:val="22"/>
          <w:lang w:eastAsia="en-GB" w:bidi="he-IL"/>
        </w:rPr>
      </w:pPr>
    </w:p>
    <w:p w14:paraId="6BA3FD55" w14:textId="206043CF" w:rsidR="00264A7B" w:rsidRPr="00264A7B" w:rsidRDefault="00264A7B" w:rsidP="00264A7B">
      <w:pPr>
        <w:jc w:val="both"/>
        <w:rPr>
          <w:rFonts w:ascii="Times New Roman" w:eastAsia="Times New Roman" w:hAnsi="Times New Roman" w:cs="Times New Roman"/>
          <w:sz w:val="22"/>
          <w:szCs w:val="22"/>
          <w:lang w:eastAsia="en-GB" w:bidi="he-IL"/>
        </w:rPr>
      </w:pPr>
      <w:r w:rsidRPr="00264A7B">
        <w:rPr>
          <w:rFonts w:ascii="Times New Roman" w:eastAsia="Times New Roman" w:hAnsi="Times New Roman" w:cs="Times New Roman"/>
          <w:b/>
          <w:bCs/>
          <w:sz w:val="22"/>
          <w:szCs w:val="22"/>
          <w:lang w:eastAsia="en-GB" w:bidi="he-IL"/>
        </w:rPr>
        <w:t>Dr</w:t>
      </w:r>
      <w:r w:rsidRPr="00264A7B">
        <w:rPr>
          <w:rFonts w:ascii="Times New Roman" w:eastAsia="Times New Roman" w:hAnsi="Times New Roman" w:cs="Times New Roman"/>
          <w:b/>
          <w:bCs/>
          <w:sz w:val="22"/>
          <w:szCs w:val="22"/>
          <w:lang w:eastAsia="en-GB" w:bidi="he-IL"/>
        </w:rPr>
        <w:t>.</w:t>
      </w:r>
      <w:r w:rsidRPr="00264A7B">
        <w:rPr>
          <w:rFonts w:ascii="Times New Roman" w:eastAsia="Times New Roman" w:hAnsi="Times New Roman" w:cs="Times New Roman"/>
          <w:b/>
          <w:bCs/>
          <w:sz w:val="22"/>
          <w:szCs w:val="22"/>
          <w:lang w:eastAsia="en-GB" w:bidi="he-IL"/>
        </w:rPr>
        <w:t xml:space="preserve"> Peter J. Williams</w:t>
      </w:r>
      <w:r w:rsidRPr="00264A7B">
        <w:rPr>
          <w:rFonts w:ascii="Times New Roman" w:eastAsia="Times New Roman" w:hAnsi="Times New Roman" w:cs="Times New Roman"/>
          <w:sz w:val="22"/>
          <w:szCs w:val="22"/>
          <w:lang w:eastAsia="en-GB" w:bidi="he-IL"/>
        </w:rPr>
        <w:t xml:space="preserve"> is the Principal and CEO of Tyndale House, Cambridge. He was educated at the University of Cambridge, where he received his MA, MPhil, and PhD in the study of ancient languages related to the Bible. After his PhD, he was on staff in the Faculty of Divinity at the University of Cambridge (1997–1998) and thereafter taught Hebrew and Old Testament as an Affiliated Lecturer in Hebrew and Aramaic at the University of Cambridge and Research Fellow in Old Testament at Tyndale House, Cambridge (1998–2003). From 2003 to 2007 he was on the faculty of the University of Aberdeen, Scotland, where he became a Senior Lecturer in New Testament and Deputy Head of the School of Divinity, History, and Philosophy. Since 2007 he has been leading Tyndale House. Dr Williams is also an Affiliated Lecturer in the Faculty of Divinity in the University of Cambridge, and a member of the Translation Oversight Committee of the English Standard Version of the Bible. His book Can We Trust the Gospels? (Crossway, 2018) has been translated into 12 languages. His rediscovery of part of the lost star catalogue of Hipparchus featured in the journal Nature in 2022. His latest book is The Surprising Genius of Jesus (Crossway, 2023).</w:t>
      </w:r>
    </w:p>
    <w:p w14:paraId="7F3936FA" w14:textId="77777777" w:rsidR="00CC0D50" w:rsidRPr="00916082" w:rsidRDefault="00CC0D50" w:rsidP="00264A7B">
      <w:pPr>
        <w:jc w:val="center"/>
        <w:rPr>
          <w:rFonts w:ascii="Times New Roman" w:eastAsia="Times New Roman" w:hAnsi="Times New Roman" w:cs="Times New Roman"/>
          <w:u w:val="single"/>
          <w:lang w:eastAsia="en-GB" w:bidi="he-IL"/>
        </w:rPr>
      </w:pPr>
    </w:p>
    <w:p w14:paraId="15899497" w14:textId="77777777" w:rsidR="00CC0D50" w:rsidRDefault="00CC0D50" w:rsidP="00264A7B">
      <w:pPr>
        <w:pStyle w:val="ListParagraph"/>
        <w:numPr>
          <w:ilvl w:val="0"/>
          <w:numId w:val="1"/>
        </w:numPr>
        <w:rPr>
          <w:rFonts w:ascii="Times New Roman" w:eastAsia="Times New Roman" w:hAnsi="Times New Roman" w:cs="Times New Roman"/>
          <w:b/>
          <w:bCs/>
          <w:lang w:eastAsia="en-GB" w:bidi="he-IL"/>
        </w:rPr>
      </w:pPr>
      <w:r w:rsidRPr="00264A7B">
        <w:rPr>
          <w:rFonts w:ascii="Times New Roman" w:eastAsia="Times New Roman" w:hAnsi="Times New Roman" w:cs="Times New Roman"/>
          <w:b/>
          <w:bCs/>
          <w:lang w:eastAsia="en-GB" w:bidi="he-IL"/>
        </w:rPr>
        <w:t>Archaeological evidence from names for the book of Judges</w:t>
      </w:r>
    </w:p>
    <w:p w14:paraId="5E5743E3" w14:textId="77777777" w:rsidR="00264A7B" w:rsidRPr="00264A7B" w:rsidRDefault="00264A7B" w:rsidP="00264A7B">
      <w:pPr>
        <w:pStyle w:val="ListParagraph"/>
        <w:rPr>
          <w:rFonts w:ascii="Times New Roman" w:eastAsia="Times New Roman" w:hAnsi="Times New Roman" w:cs="Times New Roman"/>
          <w:b/>
          <w:bCs/>
          <w:lang w:eastAsia="en-GB" w:bidi="he-IL"/>
        </w:rPr>
      </w:pPr>
    </w:p>
    <w:p w14:paraId="5A1618EE"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Evidence for the name Gideon (and other names ending in -</w:t>
      </w:r>
      <w:r w:rsidRPr="00916082">
        <w:rPr>
          <w:rFonts w:ascii="Times New Roman" w:eastAsia="Times New Roman" w:hAnsi="Times New Roman" w:cs="Times New Roman"/>
          <w:i/>
          <w:iCs/>
          <w:lang w:eastAsia="en-GB" w:bidi="he-IL"/>
        </w:rPr>
        <w:t>on</w:t>
      </w:r>
      <w:r w:rsidRPr="00916082">
        <w:rPr>
          <w:rFonts w:ascii="Times New Roman" w:eastAsia="Times New Roman" w:hAnsi="Times New Roman" w:cs="Times New Roman"/>
          <w:lang w:eastAsia="en-GB" w:bidi="he-IL"/>
        </w:rPr>
        <w:t>)</w:t>
      </w:r>
    </w:p>
    <w:p w14:paraId="6BA92788"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1CC74585"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Evidence for the name Jerubaal</w:t>
      </w:r>
    </w:p>
    <w:p w14:paraId="6BD23F2D" w14:textId="77777777" w:rsidR="00264A7B" w:rsidRPr="00264A7B" w:rsidRDefault="00264A7B" w:rsidP="00264A7B">
      <w:pPr>
        <w:rPr>
          <w:rFonts w:ascii="Times New Roman" w:eastAsia="Times New Roman" w:hAnsi="Times New Roman" w:cs="Times New Roman"/>
          <w:lang w:eastAsia="en-GB" w:bidi="he-IL"/>
        </w:rPr>
      </w:pPr>
    </w:p>
    <w:p w14:paraId="23C2B7BD"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Evidence for the name Abiezer</w:t>
      </w:r>
    </w:p>
    <w:p w14:paraId="464EF907" w14:textId="77777777" w:rsidR="00264A7B" w:rsidRPr="00264A7B" w:rsidRDefault="00264A7B" w:rsidP="00264A7B">
      <w:pPr>
        <w:rPr>
          <w:rFonts w:ascii="Times New Roman" w:eastAsia="Times New Roman" w:hAnsi="Times New Roman" w:cs="Times New Roman"/>
          <w:lang w:eastAsia="en-GB" w:bidi="he-IL"/>
        </w:rPr>
      </w:pPr>
    </w:p>
    <w:p w14:paraId="000F9EE3"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Evidence for the names of the Midianite chiefs: Oreb, Zeeb, Zebah and Zalmunna</w:t>
      </w:r>
    </w:p>
    <w:p w14:paraId="2578CC7C" w14:textId="77777777" w:rsidR="00264A7B" w:rsidRPr="00264A7B" w:rsidRDefault="00264A7B" w:rsidP="00264A7B">
      <w:pPr>
        <w:pStyle w:val="ListParagraph"/>
        <w:rPr>
          <w:rFonts w:ascii="Times New Roman" w:eastAsia="Times New Roman" w:hAnsi="Times New Roman" w:cs="Times New Roman"/>
          <w:lang w:eastAsia="en-GB" w:bidi="he-IL"/>
        </w:rPr>
      </w:pPr>
    </w:p>
    <w:p w14:paraId="11DB4F2B" w14:textId="77777777" w:rsidR="00264A7B" w:rsidRPr="00264A7B" w:rsidRDefault="00264A7B" w:rsidP="00264A7B">
      <w:pPr>
        <w:rPr>
          <w:rFonts w:ascii="Times New Roman" w:eastAsia="Times New Roman" w:hAnsi="Times New Roman" w:cs="Times New Roman"/>
          <w:lang w:eastAsia="en-GB" w:bidi="he-IL"/>
        </w:rPr>
      </w:pPr>
    </w:p>
    <w:p w14:paraId="724F1A0B" w14:textId="77777777" w:rsidR="00CC0D50" w:rsidRDefault="00CC0D50" w:rsidP="00264A7B">
      <w:pPr>
        <w:pStyle w:val="ListParagraph"/>
        <w:numPr>
          <w:ilvl w:val="0"/>
          <w:numId w:val="1"/>
        </w:numPr>
        <w:rPr>
          <w:rFonts w:ascii="Times New Roman" w:eastAsia="Times New Roman" w:hAnsi="Times New Roman" w:cs="Times New Roman"/>
          <w:b/>
          <w:bCs/>
          <w:lang w:eastAsia="en-GB" w:bidi="he-IL"/>
        </w:rPr>
      </w:pPr>
      <w:r w:rsidRPr="00264A7B">
        <w:rPr>
          <w:rFonts w:ascii="Times New Roman" w:eastAsia="Times New Roman" w:hAnsi="Times New Roman" w:cs="Times New Roman"/>
          <w:b/>
          <w:bCs/>
          <w:lang w:eastAsia="en-GB" w:bidi="he-IL"/>
        </w:rPr>
        <w:t>What God can do with someone who is fearful</w:t>
      </w:r>
    </w:p>
    <w:p w14:paraId="71541203" w14:textId="77777777" w:rsidR="00264A7B" w:rsidRPr="00264A7B" w:rsidRDefault="00264A7B" w:rsidP="00264A7B">
      <w:pPr>
        <w:rPr>
          <w:rFonts w:ascii="Times New Roman" w:eastAsia="Times New Roman" w:hAnsi="Times New Roman" w:cs="Times New Roman"/>
          <w:b/>
          <w:bCs/>
          <w:lang w:eastAsia="en-GB" w:bidi="he-IL"/>
        </w:rPr>
      </w:pPr>
    </w:p>
    <w:p w14:paraId="5FA6FEF3"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The historical context of Gideon</w:t>
      </w:r>
    </w:p>
    <w:p w14:paraId="66334605"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248F876C"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God’s calling</w:t>
      </w:r>
    </w:p>
    <w:p w14:paraId="49C1D261" w14:textId="77777777" w:rsidR="00264A7B" w:rsidRPr="00264A7B" w:rsidRDefault="00264A7B" w:rsidP="00264A7B">
      <w:pPr>
        <w:rPr>
          <w:rFonts w:ascii="Times New Roman" w:eastAsia="Times New Roman" w:hAnsi="Times New Roman" w:cs="Times New Roman"/>
          <w:lang w:eastAsia="en-GB" w:bidi="he-IL"/>
        </w:rPr>
      </w:pPr>
    </w:p>
    <w:p w14:paraId="314AF73A"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Being a bit brave, mostly afraid</w:t>
      </w:r>
    </w:p>
    <w:p w14:paraId="6D3968D4" w14:textId="77777777" w:rsidR="00264A7B" w:rsidRPr="00264A7B" w:rsidRDefault="00264A7B" w:rsidP="00264A7B">
      <w:pPr>
        <w:rPr>
          <w:rFonts w:ascii="Times New Roman" w:eastAsia="Times New Roman" w:hAnsi="Times New Roman" w:cs="Times New Roman"/>
          <w:lang w:eastAsia="en-GB" w:bidi="he-IL"/>
        </w:rPr>
      </w:pPr>
    </w:p>
    <w:p w14:paraId="23FB405E"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God’s patient reassurance</w:t>
      </w:r>
    </w:p>
    <w:p w14:paraId="1383D6C2" w14:textId="77777777" w:rsidR="00264A7B" w:rsidRPr="00264A7B" w:rsidRDefault="00264A7B" w:rsidP="00264A7B">
      <w:pPr>
        <w:pStyle w:val="ListParagraph"/>
        <w:rPr>
          <w:rFonts w:ascii="Times New Roman" w:eastAsia="Times New Roman" w:hAnsi="Times New Roman" w:cs="Times New Roman"/>
          <w:lang w:eastAsia="en-GB" w:bidi="he-IL"/>
        </w:rPr>
      </w:pPr>
    </w:p>
    <w:p w14:paraId="76FAEDDB" w14:textId="77777777" w:rsidR="00264A7B" w:rsidRPr="00264A7B" w:rsidRDefault="00264A7B" w:rsidP="00264A7B">
      <w:pPr>
        <w:rPr>
          <w:rFonts w:ascii="Times New Roman" w:eastAsia="Times New Roman" w:hAnsi="Times New Roman" w:cs="Times New Roman"/>
          <w:lang w:eastAsia="en-GB" w:bidi="he-IL"/>
        </w:rPr>
      </w:pPr>
    </w:p>
    <w:p w14:paraId="78E116E2" w14:textId="77777777" w:rsidR="00CC0D50" w:rsidRDefault="00CC0D50" w:rsidP="00264A7B">
      <w:pPr>
        <w:pStyle w:val="ListParagraph"/>
        <w:numPr>
          <w:ilvl w:val="0"/>
          <w:numId w:val="1"/>
        </w:numPr>
        <w:rPr>
          <w:rFonts w:ascii="Times New Roman" w:eastAsia="Times New Roman" w:hAnsi="Times New Roman" w:cs="Times New Roman"/>
          <w:b/>
          <w:bCs/>
          <w:lang w:eastAsia="en-GB" w:bidi="he-IL"/>
        </w:rPr>
      </w:pPr>
      <w:r w:rsidRPr="00264A7B">
        <w:rPr>
          <w:rFonts w:ascii="Times New Roman" w:eastAsia="Times New Roman" w:hAnsi="Times New Roman" w:cs="Times New Roman"/>
          <w:b/>
          <w:bCs/>
          <w:lang w:eastAsia="en-GB" w:bidi="he-IL"/>
        </w:rPr>
        <w:t>God does not share his glory</w:t>
      </w:r>
    </w:p>
    <w:p w14:paraId="65208DBC" w14:textId="77777777" w:rsidR="00264A7B" w:rsidRPr="00264A7B" w:rsidRDefault="00264A7B" w:rsidP="00264A7B">
      <w:pPr>
        <w:pStyle w:val="ListParagraph"/>
        <w:rPr>
          <w:rFonts w:ascii="Times New Roman" w:eastAsia="Times New Roman" w:hAnsi="Times New Roman" w:cs="Times New Roman"/>
          <w:b/>
          <w:bCs/>
          <w:lang w:eastAsia="en-GB" w:bidi="he-IL"/>
        </w:rPr>
      </w:pPr>
    </w:p>
    <w:p w14:paraId="6E37D9E7"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An army too big for God to use</w:t>
      </w:r>
    </w:p>
    <w:p w14:paraId="333F9F79"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6FAF7238"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Small is beautiful</w:t>
      </w:r>
    </w:p>
    <w:p w14:paraId="459A7E19" w14:textId="77777777" w:rsidR="00264A7B" w:rsidRPr="00264A7B" w:rsidRDefault="00264A7B" w:rsidP="00264A7B">
      <w:pPr>
        <w:pStyle w:val="ListParagraph"/>
        <w:rPr>
          <w:rFonts w:ascii="Times New Roman" w:eastAsia="Times New Roman" w:hAnsi="Times New Roman" w:cs="Times New Roman"/>
          <w:lang w:eastAsia="en-GB" w:bidi="he-IL"/>
        </w:rPr>
      </w:pPr>
    </w:p>
    <w:p w14:paraId="61D50E82"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38BDBF90"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lastRenderedPageBreak/>
        <w:t>More reassurance</w:t>
      </w:r>
    </w:p>
    <w:p w14:paraId="729372C3"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27FEF828" w14:textId="373D75FD" w:rsidR="00264A7B" w:rsidRPr="00264A7B"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Something very brave</w:t>
      </w:r>
    </w:p>
    <w:p w14:paraId="1AA78751"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33CD3A89"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A series of remarkable victories</w:t>
      </w:r>
    </w:p>
    <w:p w14:paraId="7AD3DE8B" w14:textId="77777777" w:rsidR="00264A7B" w:rsidRDefault="00264A7B" w:rsidP="00264A7B">
      <w:pPr>
        <w:ind w:left="1080"/>
        <w:rPr>
          <w:rFonts w:ascii="Times New Roman" w:eastAsia="Times New Roman" w:hAnsi="Times New Roman" w:cs="Times New Roman"/>
          <w:lang w:eastAsia="en-GB" w:bidi="he-IL"/>
        </w:rPr>
      </w:pPr>
    </w:p>
    <w:p w14:paraId="4F298489" w14:textId="77777777" w:rsidR="00264A7B" w:rsidRPr="00264A7B" w:rsidRDefault="00264A7B" w:rsidP="00264A7B">
      <w:pPr>
        <w:ind w:left="1080"/>
        <w:rPr>
          <w:rFonts w:ascii="Times New Roman" w:eastAsia="Times New Roman" w:hAnsi="Times New Roman" w:cs="Times New Roman"/>
          <w:lang w:eastAsia="en-GB" w:bidi="he-IL"/>
        </w:rPr>
      </w:pPr>
    </w:p>
    <w:p w14:paraId="634B65AC" w14:textId="77777777" w:rsidR="00CC0D50" w:rsidRDefault="00CC0D50" w:rsidP="00264A7B">
      <w:pPr>
        <w:pStyle w:val="ListParagraph"/>
        <w:numPr>
          <w:ilvl w:val="0"/>
          <w:numId w:val="1"/>
        </w:numPr>
        <w:rPr>
          <w:rFonts w:ascii="Times New Roman" w:eastAsia="Times New Roman" w:hAnsi="Times New Roman" w:cs="Times New Roman"/>
          <w:b/>
          <w:bCs/>
          <w:lang w:eastAsia="en-GB" w:bidi="he-IL"/>
        </w:rPr>
      </w:pPr>
      <w:r w:rsidRPr="00264A7B">
        <w:rPr>
          <w:rFonts w:ascii="Times New Roman" w:eastAsia="Times New Roman" w:hAnsi="Times New Roman" w:cs="Times New Roman"/>
          <w:b/>
          <w:bCs/>
          <w:lang w:eastAsia="en-GB" w:bidi="he-IL"/>
        </w:rPr>
        <w:t>Pride comes before a fall</w:t>
      </w:r>
    </w:p>
    <w:p w14:paraId="3515EF14" w14:textId="77777777" w:rsidR="00264A7B" w:rsidRPr="00264A7B" w:rsidRDefault="00264A7B" w:rsidP="00264A7B">
      <w:pPr>
        <w:pStyle w:val="ListParagraph"/>
        <w:rPr>
          <w:rFonts w:ascii="Times New Roman" w:eastAsia="Times New Roman" w:hAnsi="Times New Roman" w:cs="Times New Roman"/>
          <w:b/>
          <w:bCs/>
          <w:lang w:eastAsia="en-GB" w:bidi="he-IL"/>
        </w:rPr>
      </w:pPr>
    </w:p>
    <w:p w14:paraId="5E885166"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How Gideon resists the first temptation</w:t>
      </w:r>
    </w:p>
    <w:p w14:paraId="77811E56"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2EA78EB2"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But ends up where his clan started</w:t>
      </w:r>
    </w:p>
    <w:p w14:paraId="52766657" w14:textId="77777777" w:rsidR="00264A7B" w:rsidRPr="00264A7B" w:rsidRDefault="00264A7B" w:rsidP="00264A7B">
      <w:pPr>
        <w:rPr>
          <w:rFonts w:ascii="Times New Roman" w:eastAsia="Times New Roman" w:hAnsi="Times New Roman" w:cs="Times New Roman"/>
          <w:lang w:eastAsia="en-GB" w:bidi="he-IL"/>
        </w:rPr>
      </w:pPr>
    </w:p>
    <w:p w14:paraId="6D1A17EE" w14:textId="77777777" w:rsidR="00CC0D50" w:rsidRDefault="00CC0D50" w:rsidP="00264A7B">
      <w:pPr>
        <w:pStyle w:val="ListParagraph"/>
        <w:numPr>
          <w:ilvl w:val="1"/>
          <w:numId w:val="1"/>
        </w:numPr>
        <w:rPr>
          <w:rFonts w:ascii="Times New Roman" w:eastAsia="Times New Roman" w:hAnsi="Times New Roman" w:cs="Times New Roman"/>
          <w:lang w:eastAsia="en-GB" w:bidi="he-IL"/>
        </w:rPr>
      </w:pPr>
      <w:r w:rsidRPr="00916082">
        <w:rPr>
          <w:rFonts w:ascii="Times New Roman" w:eastAsia="Times New Roman" w:hAnsi="Times New Roman" w:cs="Times New Roman"/>
          <w:lang w:eastAsia="en-GB" w:bidi="he-IL"/>
        </w:rPr>
        <w:t>Lessons for us</w:t>
      </w:r>
    </w:p>
    <w:p w14:paraId="20C4F74F" w14:textId="77777777" w:rsidR="00264A7B" w:rsidRPr="00264A7B" w:rsidRDefault="00264A7B" w:rsidP="00264A7B">
      <w:pPr>
        <w:pStyle w:val="ListParagraph"/>
        <w:rPr>
          <w:rFonts w:ascii="Times New Roman" w:eastAsia="Times New Roman" w:hAnsi="Times New Roman" w:cs="Times New Roman"/>
          <w:lang w:eastAsia="en-GB" w:bidi="he-IL"/>
        </w:rPr>
      </w:pPr>
    </w:p>
    <w:p w14:paraId="5DD0727C" w14:textId="77777777" w:rsidR="00264A7B" w:rsidRPr="00916082" w:rsidRDefault="00264A7B" w:rsidP="00264A7B">
      <w:pPr>
        <w:pStyle w:val="ListParagraph"/>
        <w:ind w:left="1440"/>
        <w:rPr>
          <w:rFonts w:ascii="Times New Roman" w:eastAsia="Times New Roman" w:hAnsi="Times New Roman" w:cs="Times New Roman"/>
          <w:lang w:eastAsia="en-GB" w:bidi="he-IL"/>
        </w:rPr>
      </w:pPr>
    </w:p>
    <w:p w14:paraId="1D14FA6D" w14:textId="77777777" w:rsidR="00CC0D50" w:rsidRPr="00264A7B" w:rsidRDefault="00CC0D50" w:rsidP="00264A7B">
      <w:pPr>
        <w:pStyle w:val="ListParagraph"/>
        <w:numPr>
          <w:ilvl w:val="0"/>
          <w:numId w:val="1"/>
        </w:numPr>
        <w:rPr>
          <w:rFonts w:ascii="Times New Roman" w:eastAsia="Times New Roman" w:hAnsi="Times New Roman" w:cs="Times New Roman"/>
          <w:b/>
          <w:bCs/>
          <w:lang w:eastAsia="en-GB" w:bidi="he-IL"/>
        </w:rPr>
      </w:pPr>
      <w:r w:rsidRPr="00264A7B">
        <w:rPr>
          <w:rFonts w:ascii="Times New Roman" w:eastAsia="Times New Roman" w:hAnsi="Times New Roman" w:cs="Times New Roman"/>
          <w:b/>
          <w:bCs/>
          <w:lang w:eastAsia="en-GB" w:bidi="he-IL"/>
        </w:rPr>
        <w:t>Contrast with Christ</w:t>
      </w:r>
    </w:p>
    <w:p w14:paraId="6DA98A7C" w14:textId="21AD569D" w:rsidR="00055B6B" w:rsidRPr="00916082" w:rsidRDefault="00055B6B" w:rsidP="00CC0D50">
      <w:pPr>
        <w:spacing w:line="360" w:lineRule="auto"/>
        <w:rPr>
          <w:rFonts w:ascii="Times New Roman" w:eastAsia="Times New Roman" w:hAnsi="Times New Roman" w:cs="Times New Roman"/>
          <w:b/>
          <w:bCs/>
          <w:lang w:eastAsia="en-GB" w:bidi="he-IL"/>
        </w:rPr>
      </w:pPr>
    </w:p>
    <w:sectPr w:rsidR="00055B6B" w:rsidRPr="00916082" w:rsidSect="00264A7B">
      <w:footerReference w:type="default" r:id="rId7"/>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60F1" w14:textId="77777777" w:rsidR="00CD3E77" w:rsidRDefault="00CD3E77" w:rsidP="00264A7B">
      <w:r>
        <w:separator/>
      </w:r>
    </w:p>
  </w:endnote>
  <w:endnote w:type="continuationSeparator" w:id="0">
    <w:p w14:paraId="0E3D94F9" w14:textId="77777777" w:rsidR="00CD3E77" w:rsidRDefault="00CD3E77" w:rsidP="0026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52598382"/>
      <w:docPartObj>
        <w:docPartGallery w:val="Page Numbers (Bottom of Page)"/>
        <w:docPartUnique/>
      </w:docPartObj>
    </w:sdtPr>
    <w:sdtEndPr>
      <w:rPr>
        <w:noProof/>
      </w:rPr>
    </w:sdtEndPr>
    <w:sdtContent>
      <w:p w14:paraId="0B017A11" w14:textId="4D22B0EF" w:rsidR="00264A7B" w:rsidRPr="00264A7B" w:rsidRDefault="00264A7B" w:rsidP="00264A7B">
        <w:pPr>
          <w:pStyle w:val="Footer"/>
          <w:jc w:val="right"/>
          <w:rPr>
            <w:rFonts w:ascii="Times New Roman" w:hAnsi="Times New Roman" w:cs="Times New Roman"/>
          </w:rPr>
        </w:pPr>
        <w:r w:rsidRPr="00264A7B">
          <w:rPr>
            <w:rFonts w:ascii="Times New Roman" w:hAnsi="Times New Roman" w:cs="Times New Roman"/>
          </w:rPr>
          <w:fldChar w:fldCharType="begin"/>
        </w:r>
        <w:r w:rsidRPr="00264A7B">
          <w:rPr>
            <w:rFonts w:ascii="Times New Roman" w:hAnsi="Times New Roman" w:cs="Times New Roman"/>
          </w:rPr>
          <w:instrText xml:space="preserve"> PAGE   \* MERGEFORMAT </w:instrText>
        </w:r>
        <w:r w:rsidRPr="00264A7B">
          <w:rPr>
            <w:rFonts w:ascii="Times New Roman" w:hAnsi="Times New Roman" w:cs="Times New Roman"/>
          </w:rPr>
          <w:fldChar w:fldCharType="separate"/>
        </w:r>
        <w:r w:rsidRPr="00264A7B">
          <w:rPr>
            <w:rFonts w:ascii="Times New Roman" w:hAnsi="Times New Roman" w:cs="Times New Roman"/>
            <w:noProof/>
          </w:rPr>
          <w:t>2</w:t>
        </w:r>
        <w:r w:rsidRPr="00264A7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39779" w14:textId="77777777" w:rsidR="00CD3E77" w:rsidRDefault="00CD3E77" w:rsidP="00264A7B">
      <w:r>
        <w:separator/>
      </w:r>
    </w:p>
  </w:footnote>
  <w:footnote w:type="continuationSeparator" w:id="0">
    <w:p w14:paraId="344C92AB" w14:textId="77777777" w:rsidR="00CD3E77" w:rsidRDefault="00CD3E77" w:rsidP="0026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339D9"/>
    <w:multiLevelType w:val="hybridMultilevel"/>
    <w:tmpl w:val="89DC3B9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27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50"/>
    <w:rsid w:val="00055B6B"/>
    <w:rsid w:val="00264A7B"/>
    <w:rsid w:val="0050203E"/>
    <w:rsid w:val="00916082"/>
    <w:rsid w:val="0097192A"/>
    <w:rsid w:val="00C410B6"/>
    <w:rsid w:val="00C74B6E"/>
    <w:rsid w:val="00CC0D50"/>
    <w:rsid w:val="00CD3E77"/>
    <w:rsid w:val="00DC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659E"/>
  <w15:chartTrackingRefBased/>
  <w15:docId w15:val="{8FD2C916-A390-9142-A41C-B6F85FC2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50"/>
    <w:pPr>
      <w:spacing w:after="0" w:line="240" w:lineRule="auto"/>
    </w:pPr>
    <w:rPr>
      <w:kern w:val="0"/>
      <w14:ligatures w14:val="none"/>
    </w:rPr>
  </w:style>
  <w:style w:type="paragraph" w:styleId="Heading1">
    <w:name w:val="heading 1"/>
    <w:basedOn w:val="Normal"/>
    <w:next w:val="Normal"/>
    <w:link w:val="Heading1Char"/>
    <w:uiPriority w:val="9"/>
    <w:qFormat/>
    <w:rsid w:val="00CC0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D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D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D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D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D50"/>
    <w:rPr>
      <w:rFonts w:eastAsiaTheme="majorEastAsia" w:cstheme="majorBidi"/>
      <w:color w:val="272727" w:themeColor="text1" w:themeTint="D8"/>
    </w:rPr>
  </w:style>
  <w:style w:type="paragraph" w:styleId="Title">
    <w:name w:val="Title"/>
    <w:basedOn w:val="Normal"/>
    <w:next w:val="Normal"/>
    <w:link w:val="TitleChar"/>
    <w:uiPriority w:val="10"/>
    <w:qFormat/>
    <w:rsid w:val="00CC0D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D50"/>
    <w:pPr>
      <w:spacing w:before="160"/>
      <w:jc w:val="center"/>
    </w:pPr>
    <w:rPr>
      <w:i/>
      <w:iCs/>
      <w:color w:val="404040" w:themeColor="text1" w:themeTint="BF"/>
    </w:rPr>
  </w:style>
  <w:style w:type="character" w:customStyle="1" w:styleId="QuoteChar">
    <w:name w:val="Quote Char"/>
    <w:basedOn w:val="DefaultParagraphFont"/>
    <w:link w:val="Quote"/>
    <w:uiPriority w:val="29"/>
    <w:rsid w:val="00CC0D50"/>
    <w:rPr>
      <w:i/>
      <w:iCs/>
      <w:color w:val="404040" w:themeColor="text1" w:themeTint="BF"/>
    </w:rPr>
  </w:style>
  <w:style w:type="paragraph" w:styleId="ListParagraph">
    <w:name w:val="List Paragraph"/>
    <w:basedOn w:val="Normal"/>
    <w:uiPriority w:val="34"/>
    <w:qFormat/>
    <w:rsid w:val="00CC0D50"/>
    <w:pPr>
      <w:ind w:left="720"/>
      <w:contextualSpacing/>
    </w:pPr>
  </w:style>
  <w:style w:type="character" w:styleId="IntenseEmphasis">
    <w:name w:val="Intense Emphasis"/>
    <w:basedOn w:val="DefaultParagraphFont"/>
    <w:uiPriority w:val="21"/>
    <w:qFormat/>
    <w:rsid w:val="00CC0D50"/>
    <w:rPr>
      <w:i/>
      <w:iCs/>
      <w:color w:val="0F4761" w:themeColor="accent1" w:themeShade="BF"/>
    </w:rPr>
  </w:style>
  <w:style w:type="paragraph" w:styleId="IntenseQuote">
    <w:name w:val="Intense Quote"/>
    <w:basedOn w:val="Normal"/>
    <w:next w:val="Normal"/>
    <w:link w:val="IntenseQuoteChar"/>
    <w:uiPriority w:val="30"/>
    <w:qFormat/>
    <w:rsid w:val="00CC0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D50"/>
    <w:rPr>
      <w:i/>
      <w:iCs/>
      <w:color w:val="0F4761" w:themeColor="accent1" w:themeShade="BF"/>
    </w:rPr>
  </w:style>
  <w:style w:type="character" w:styleId="IntenseReference">
    <w:name w:val="Intense Reference"/>
    <w:basedOn w:val="DefaultParagraphFont"/>
    <w:uiPriority w:val="32"/>
    <w:qFormat/>
    <w:rsid w:val="00CC0D50"/>
    <w:rPr>
      <w:b/>
      <w:bCs/>
      <w:smallCaps/>
      <w:color w:val="0F4761" w:themeColor="accent1" w:themeShade="BF"/>
      <w:spacing w:val="5"/>
    </w:rPr>
  </w:style>
  <w:style w:type="paragraph" w:styleId="Header">
    <w:name w:val="header"/>
    <w:basedOn w:val="Normal"/>
    <w:link w:val="HeaderChar"/>
    <w:uiPriority w:val="99"/>
    <w:unhideWhenUsed/>
    <w:rsid w:val="00264A7B"/>
    <w:pPr>
      <w:tabs>
        <w:tab w:val="center" w:pos="4680"/>
        <w:tab w:val="right" w:pos="9360"/>
      </w:tabs>
    </w:pPr>
  </w:style>
  <w:style w:type="character" w:customStyle="1" w:styleId="HeaderChar">
    <w:name w:val="Header Char"/>
    <w:basedOn w:val="DefaultParagraphFont"/>
    <w:link w:val="Header"/>
    <w:uiPriority w:val="99"/>
    <w:rsid w:val="00264A7B"/>
    <w:rPr>
      <w:kern w:val="0"/>
      <w14:ligatures w14:val="none"/>
    </w:rPr>
  </w:style>
  <w:style w:type="paragraph" w:styleId="Footer">
    <w:name w:val="footer"/>
    <w:basedOn w:val="Normal"/>
    <w:link w:val="FooterChar"/>
    <w:uiPriority w:val="99"/>
    <w:unhideWhenUsed/>
    <w:rsid w:val="00264A7B"/>
    <w:pPr>
      <w:tabs>
        <w:tab w:val="center" w:pos="4680"/>
        <w:tab w:val="right" w:pos="9360"/>
      </w:tabs>
    </w:pPr>
  </w:style>
  <w:style w:type="character" w:customStyle="1" w:styleId="FooterChar">
    <w:name w:val="Footer Char"/>
    <w:basedOn w:val="DefaultParagraphFont"/>
    <w:link w:val="Footer"/>
    <w:uiPriority w:val="99"/>
    <w:rsid w:val="00264A7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May</dc:creator>
  <cp:keywords/>
  <dc:description/>
  <cp:lastModifiedBy>Richard Dennert</cp:lastModifiedBy>
  <cp:revision>5</cp:revision>
  <dcterms:created xsi:type="dcterms:W3CDTF">2025-03-29T16:33:00Z</dcterms:created>
  <dcterms:modified xsi:type="dcterms:W3CDTF">2025-03-29T16:37:00Z</dcterms:modified>
</cp:coreProperties>
</file>